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A9D9D" w14:textId="77777777" w:rsidR="00031B56" w:rsidRDefault="00000000">
      <w:pPr>
        <w:pStyle w:val="Heading1"/>
        <w:jc w:val="left"/>
      </w:pPr>
      <w:bookmarkStart w:id="0" w:name="_nml81ps9aq4j" w:colFirst="0" w:colLast="0"/>
      <w:bookmarkEnd w:id="0"/>
      <w:r>
        <w:t>Edward Jenner School</w:t>
      </w:r>
    </w:p>
    <w:p w14:paraId="584D7CAE" w14:textId="77777777" w:rsidR="00031B56" w:rsidRDefault="00031B56">
      <w:pPr>
        <w:keepNext/>
        <w:widowControl w:val="0"/>
        <w:spacing w:before="240" w:after="60" w:line="240" w:lineRule="auto"/>
        <w:jc w:val="center"/>
        <w:rPr>
          <w:b/>
          <w:bCs/>
          <w:sz w:val="36"/>
          <w:szCs w:val="36"/>
        </w:rPr>
      </w:pPr>
    </w:p>
    <w:p w14:paraId="2FB50796" w14:textId="77777777" w:rsidR="00031B56" w:rsidRDefault="00000000">
      <w:pPr>
        <w:pBdr>
          <w:top w:val="nil"/>
          <w:left w:val="nil"/>
          <w:bottom w:val="nil"/>
          <w:right w:val="nil"/>
          <w:between w:val="nil"/>
        </w:pBdr>
        <w:spacing w:after="120" w:line="240" w:lineRule="auto"/>
        <w:rPr>
          <w:b/>
          <w:bCs/>
          <w:color w:val="000000"/>
          <w:sz w:val="36"/>
          <w:szCs w:val="36"/>
        </w:rPr>
      </w:pPr>
      <w:r>
        <w:rPr>
          <w:b/>
          <w:bCs/>
          <w:color w:val="000000"/>
          <w:sz w:val="36"/>
          <w:szCs w:val="36"/>
        </w:rPr>
        <w:t xml:space="preserve">Secondary Relationships, Sex &amp; Health Education Policy </w:t>
      </w:r>
    </w:p>
    <w:p w14:paraId="4EF0E04E" w14:textId="77777777" w:rsidR="00031B56" w:rsidRDefault="00031B56">
      <w:pPr>
        <w:spacing w:after="0" w:line="240" w:lineRule="auto"/>
        <w:rPr>
          <w:b/>
          <w:bCs/>
          <w:sz w:val="24"/>
          <w:szCs w:val="24"/>
        </w:rPr>
      </w:pPr>
    </w:p>
    <w:p w14:paraId="09D9EFE0" w14:textId="77777777" w:rsidR="00031B56" w:rsidRDefault="00031B56">
      <w:pPr>
        <w:spacing w:after="0" w:line="240" w:lineRule="auto"/>
        <w:rPr>
          <w:b/>
          <w:bCs/>
          <w:sz w:val="24"/>
          <w:szCs w:val="24"/>
        </w:rPr>
      </w:pPr>
    </w:p>
    <w:tbl>
      <w:tblPr>
        <w:tblStyle w:val="a"/>
        <w:tblW w:w="79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0"/>
        <w:gridCol w:w="1977"/>
        <w:gridCol w:w="4378"/>
      </w:tblGrid>
      <w:tr w:rsidR="00031B56" w14:paraId="6454887A" w14:textId="77777777">
        <w:trPr>
          <w:trHeight w:val="430"/>
        </w:trPr>
        <w:tc>
          <w:tcPr>
            <w:tcW w:w="1550" w:type="dxa"/>
          </w:tcPr>
          <w:p w14:paraId="08D40832" w14:textId="77777777" w:rsidR="00031B56" w:rsidRDefault="00031B56">
            <w:pPr>
              <w:rPr>
                <w:b/>
                <w:bCs/>
                <w:sz w:val="24"/>
                <w:szCs w:val="24"/>
              </w:rPr>
            </w:pPr>
          </w:p>
        </w:tc>
        <w:tc>
          <w:tcPr>
            <w:tcW w:w="1977" w:type="dxa"/>
          </w:tcPr>
          <w:p w14:paraId="494B12E5" w14:textId="77777777" w:rsidR="00031B56" w:rsidRDefault="00000000">
            <w:pPr>
              <w:rPr>
                <w:b/>
                <w:bCs/>
                <w:sz w:val="24"/>
                <w:szCs w:val="24"/>
              </w:rPr>
            </w:pPr>
            <w:r>
              <w:rPr>
                <w:b/>
                <w:bCs/>
                <w:sz w:val="24"/>
                <w:szCs w:val="24"/>
              </w:rPr>
              <w:t>Date</w:t>
            </w:r>
          </w:p>
        </w:tc>
        <w:tc>
          <w:tcPr>
            <w:tcW w:w="4378" w:type="dxa"/>
          </w:tcPr>
          <w:p w14:paraId="6020C5E3" w14:textId="77777777" w:rsidR="00031B56" w:rsidRDefault="00000000">
            <w:pPr>
              <w:rPr>
                <w:b/>
                <w:bCs/>
                <w:sz w:val="24"/>
                <w:szCs w:val="24"/>
              </w:rPr>
            </w:pPr>
            <w:r>
              <w:rPr>
                <w:b/>
                <w:bCs/>
                <w:sz w:val="24"/>
                <w:szCs w:val="24"/>
              </w:rPr>
              <w:t>Signed</w:t>
            </w:r>
          </w:p>
        </w:tc>
      </w:tr>
      <w:tr w:rsidR="00031B56" w14:paraId="15E63B5D" w14:textId="77777777">
        <w:trPr>
          <w:trHeight w:val="875"/>
        </w:trPr>
        <w:tc>
          <w:tcPr>
            <w:tcW w:w="1550" w:type="dxa"/>
          </w:tcPr>
          <w:p w14:paraId="1A04A98F" w14:textId="77777777" w:rsidR="00031B56" w:rsidRDefault="00000000">
            <w:pPr>
              <w:rPr>
                <w:b/>
                <w:bCs/>
                <w:sz w:val="24"/>
                <w:szCs w:val="24"/>
              </w:rPr>
            </w:pPr>
            <w:r>
              <w:rPr>
                <w:b/>
                <w:bCs/>
                <w:sz w:val="24"/>
                <w:szCs w:val="24"/>
              </w:rPr>
              <w:t>Date reviewed</w:t>
            </w:r>
          </w:p>
        </w:tc>
        <w:tc>
          <w:tcPr>
            <w:tcW w:w="1977" w:type="dxa"/>
          </w:tcPr>
          <w:p w14:paraId="3FE98261" w14:textId="77777777" w:rsidR="00031B56" w:rsidRDefault="00000000">
            <w:pPr>
              <w:rPr>
                <w:b/>
                <w:bCs/>
                <w:sz w:val="24"/>
                <w:szCs w:val="24"/>
              </w:rPr>
            </w:pPr>
            <w:r>
              <w:rPr>
                <w:b/>
                <w:bCs/>
                <w:sz w:val="24"/>
                <w:szCs w:val="24"/>
              </w:rPr>
              <w:t>June 2026</w:t>
            </w:r>
          </w:p>
        </w:tc>
        <w:tc>
          <w:tcPr>
            <w:tcW w:w="4378" w:type="dxa"/>
          </w:tcPr>
          <w:p w14:paraId="7C3B9C40" w14:textId="77777777" w:rsidR="00031B56" w:rsidRDefault="00000000">
            <w:pPr>
              <w:rPr>
                <w:b/>
                <w:bCs/>
                <w:sz w:val="24"/>
                <w:szCs w:val="24"/>
              </w:rPr>
            </w:pPr>
            <w:r>
              <w:rPr>
                <w:b/>
                <w:bCs/>
                <w:sz w:val="24"/>
                <w:szCs w:val="24"/>
              </w:rPr>
              <w:t>J Carr</w:t>
            </w:r>
          </w:p>
        </w:tc>
      </w:tr>
      <w:tr w:rsidR="00031B56" w14:paraId="056634DF" w14:textId="77777777">
        <w:trPr>
          <w:trHeight w:val="860"/>
        </w:trPr>
        <w:tc>
          <w:tcPr>
            <w:tcW w:w="1550" w:type="dxa"/>
          </w:tcPr>
          <w:p w14:paraId="3C8018DB" w14:textId="77777777" w:rsidR="00031B56" w:rsidRDefault="00000000">
            <w:pPr>
              <w:rPr>
                <w:b/>
                <w:bCs/>
                <w:sz w:val="24"/>
                <w:szCs w:val="24"/>
              </w:rPr>
            </w:pPr>
            <w:r>
              <w:rPr>
                <w:b/>
                <w:bCs/>
                <w:sz w:val="24"/>
                <w:szCs w:val="24"/>
              </w:rPr>
              <w:t>Ratified by</w:t>
            </w:r>
          </w:p>
        </w:tc>
        <w:tc>
          <w:tcPr>
            <w:tcW w:w="1977" w:type="dxa"/>
          </w:tcPr>
          <w:p w14:paraId="19465AA2" w14:textId="77777777" w:rsidR="00031B56" w:rsidRDefault="00000000">
            <w:pPr>
              <w:rPr>
                <w:b/>
                <w:bCs/>
                <w:sz w:val="24"/>
                <w:szCs w:val="24"/>
              </w:rPr>
            </w:pPr>
            <w:r>
              <w:rPr>
                <w:b/>
                <w:bCs/>
                <w:sz w:val="24"/>
                <w:szCs w:val="24"/>
              </w:rPr>
              <w:t>June 2026</w:t>
            </w:r>
          </w:p>
          <w:p w14:paraId="3B0FC0DC" w14:textId="77777777" w:rsidR="00031B56" w:rsidRDefault="00031B56">
            <w:pPr>
              <w:rPr>
                <w:b/>
                <w:bCs/>
                <w:sz w:val="24"/>
                <w:szCs w:val="24"/>
              </w:rPr>
            </w:pPr>
          </w:p>
        </w:tc>
        <w:tc>
          <w:tcPr>
            <w:tcW w:w="4378" w:type="dxa"/>
          </w:tcPr>
          <w:p w14:paraId="666680C0" w14:textId="77777777" w:rsidR="00031B56" w:rsidRDefault="00000000">
            <w:pPr>
              <w:rPr>
                <w:b/>
                <w:bCs/>
                <w:sz w:val="24"/>
                <w:szCs w:val="24"/>
              </w:rPr>
            </w:pPr>
            <w:r>
              <w:rPr>
                <w:b/>
                <w:bCs/>
                <w:sz w:val="24"/>
                <w:szCs w:val="24"/>
              </w:rPr>
              <w:t>A Brookes</w:t>
            </w:r>
          </w:p>
        </w:tc>
      </w:tr>
      <w:tr w:rsidR="00031B56" w14:paraId="7FF7CB22" w14:textId="77777777">
        <w:trPr>
          <w:trHeight w:val="2197"/>
        </w:trPr>
        <w:tc>
          <w:tcPr>
            <w:tcW w:w="1550" w:type="dxa"/>
          </w:tcPr>
          <w:p w14:paraId="3D0710CD" w14:textId="77777777" w:rsidR="00031B56" w:rsidRDefault="00000000">
            <w:pPr>
              <w:rPr>
                <w:b/>
                <w:bCs/>
                <w:sz w:val="24"/>
                <w:szCs w:val="24"/>
              </w:rPr>
            </w:pPr>
            <w:r>
              <w:rPr>
                <w:b/>
                <w:bCs/>
                <w:sz w:val="24"/>
                <w:szCs w:val="24"/>
              </w:rPr>
              <w:t>Date of next review</w:t>
            </w:r>
          </w:p>
        </w:tc>
        <w:tc>
          <w:tcPr>
            <w:tcW w:w="6355" w:type="dxa"/>
            <w:gridSpan w:val="2"/>
          </w:tcPr>
          <w:p w14:paraId="531C4E61" w14:textId="77777777" w:rsidR="00031B56" w:rsidRDefault="00000000">
            <w:pPr>
              <w:rPr>
                <w:b/>
                <w:bCs/>
                <w:sz w:val="24"/>
                <w:szCs w:val="24"/>
              </w:rPr>
            </w:pPr>
            <w:r>
              <w:rPr>
                <w:b/>
                <w:bCs/>
                <w:sz w:val="24"/>
                <w:szCs w:val="24"/>
              </w:rPr>
              <w:t>June 2027</w:t>
            </w:r>
          </w:p>
        </w:tc>
      </w:tr>
    </w:tbl>
    <w:p w14:paraId="6038C6C5" w14:textId="77777777" w:rsidR="00031B56" w:rsidRDefault="00031B56">
      <w:pPr>
        <w:spacing w:after="0" w:line="240" w:lineRule="auto"/>
        <w:rPr>
          <w:b/>
          <w:bCs/>
          <w:sz w:val="24"/>
          <w:szCs w:val="24"/>
        </w:rPr>
      </w:pPr>
    </w:p>
    <w:p w14:paraId="7D2E514C" w14:textId="77777777" w:rsidR="00031B56" w:rsidRDefault="00000000">
      <w:pPr>
        <w:rPr>
          <w:b/>
          <w:bCs/>
          <w:sz w:val="24"/>
          <w:szCs w:val="24"/>
        </w:rPr>
      </w:pPr>
      <w:r>
        <w:br w:type="page"/>
      </w:r>
    </w:p>
    <w:p w14:paraId="74F1D9BA" w14:textId="77777777" w:rsidR="00031B56" w:rsidRDefault="00000000">
      <w:pPr>
        <w:keepNext/>
        <w:keepLines/>
        <w:spacing w:after="120" w:line="259" w:lineRule="auto"/>
        <w:rPr>
          <w:b/>
          <w:bCs/>
          <w:color w:val="0D1C2F"/>
          <w:sz w:val="24"/>
          <w:szCs w:val="24"/>
        </w:rPr>
      </w:pPr>
      <w:r>
        <w:rPr>
          <w:b/>
          <w:bCs/>
          <w:color w:val="0D1C2F"/>
          <w:sz w:val="24"/>
          <w:szCs w:val="24"/>
        </w:rPr>
        <w:lastRenderedPageBreak/>
        <w:t>Contents</w:t>
      </w:r>
    </w:p>
    <w:sdt>
      <w:sdtPr>
        <w:id w:val="-1673799723"/>
        <w:docPartObj>
          <w:docPartGallery w:val="Table of Contents"/>
          <w:docPartUnique/>
        </w:docPartObj>
      </w:sdtPr>
      <w:sdtContent>
        <w:p w14:paraId="7D3A9DFE" w14:textId="77777777" w:rsidR="00031B56" w:rsidRDefault="00000000">
          <w:pPr>
            <w:pBdr>
              <w:top w:val="nil"/>
              <w:left w:val="nil"/>
              <w:bottom w:val="nil"/>
              <w:right w:val="nil"/>
              <w:between w:val="nil"/>
            </w:pBdr>
            <w:tabs>
              <w:tab w:val="right" w:pos="9736"/>
            </w:tabs>
            <w:spacing w:after="100"/>
          </w:pPr>
          <w:r>
            <w:fldChar w:fldCharType="begin"/>
          </w:r>
          <w:r>
            <w:instrText xml:space="preserve"> TOC \h \u \z \t "Heading 1,1,Heading 2,2,Heading 3,3,"</w:instrText>
          </w:r>
          <w:r>
            <w:fldChar w:fldCharType="separate"/>
          </w:r>
        </w:p>
        <w:p w14:paraId="4CCC08FE" w14:textId="77777777" w:rsidR="00031B56" w:rsidRDefault="00000000">
          <w:pPr>
            <w:tabs>
              <w:tab w:val="right" w:pos="9736"/>
            </w:tabs>
            <w:spacing w:after="100"/>
          </w:pPr>
          <w:hyperlink r:id="rId7" w:anchor="heading=h.gm1h23qr2ql3">
            <w:r>
              <w:t xml:space="preserve">1. </w:t>
            </w:r>
          </w:hyperlink>
          <w:hyperlink r:id="rId8" w:anchor="heading=h.gm1h23qr2ql3">
            <w:r>
              <w:t>Aims</w:t>
            </w:r>
            <w:r>
              <w:tab/>
              <w:t>3</w:t>
            </w:r>
          </w:hyperlink>
        </w:p>
        <w:p w14:paraId="4A81CB85" w14:textId="77777777" w:rsidR="00031B56" w:rsidRDefault="00000000">
          <w:pPr>
            <w:tabs>
              <w:tab w:val="right" w:pos="9736"/>
            </w:tabs>
            <w:spacing w:after="100"/>
          </w:pPr>
          <w:hyperlink r:id="rId9" w:anchor="heading=h.lrcympc8iwyz">
            <w:r>
              <w:t>2. Statutory requirements</w:t>
            </w:r>
            <w:r>
              <w:tab/>
              <w:t>3</w:t>
            </w:r>
          </w:hyperlink>
        </w:p>
        <w:p w14:paraId="70697F96" w14:textId="77777777" w:rsidR="00031B56" w:rsidRDefault="00000000">
          <w:pPr>
            <w:tabs>
              <w:tab w:val="right" w:pos="9736"/>
            </w:tabs>
            <w:spacing w:after="100"/>
          </w:pPr>
          <w:hyperlink r:id="rId10" w:anchor="heading=h.jb7srsx00874">
            <w:r>
              <w:t>3. Policy development</w:t>
            </w:r>
            <w:r>
              <w:tab/>
            </w:r>
          </w:hyperlink>
          <w:r>
            <w:t>4</w:t>
          </w:r>
        </w:p>
        <w:p w14:paraId="1A508845" w14:textId="77777777" w:rsidR="00031B56" w:rsidRDefault="00000000">
          <w:pPr>
            <w:tabs>
              <w:tab w:val="right" w:pos="9736"/>
            </w:tabs>
            <w:spacing w:after="100"/>
          </w:pPr>
          <w:hyperlink r:id="rId11" w:anchor="heading=h.1lvra0azvk4t">
            <w:r>
              <w:t>4. Definition</w:t>
            </w:r>
            <w:r>
              <w:tab/>
              <w:t>4</w:t>
            </w:r>
          </w:hyperlink>
        </w:p>
        <w:p w14:paraId="1E886C67" w14:textId="77777777" w:rsidR="00031B56" w:rsidRDefault="00000000">
          <w:pPr>
            <w:tabs>
              <w:tab w:val="right" w:pos="9736"/>
            </w:tabs>
            <w:spacing w:after="100"/>
          </w:pPr>
          <w:hyperlink r:id="rId12" w:anchor="heading=h.5wnkl13ltbfd">
            <w:r>
              <w:t xml:space="preserve">5. </w:t>
            </w:r>
          </w:hyperlink>
          <w:hyperlink r:id="rId13" w:anchor="heading=h.5wnkl13ltbfd">
            <w:r>
              <w:t>Curriculum</w:t>
            </w:r>
            <w:r>
              <w:tab/>
            </w:r>
          </w:hyperlink>
          <w:r>
            <w:t>5</w:t>
          </w:r>
        </w:p>
        <w:p w14:paraId="72B35AC5" w14:textId="77777777" w:rsidR="00031B56" w:rsidRDefault="00000000">
          <w:pPr>
            <w:tabs>
              <w:tab w:val="right" w:pos="9736"/>
            </w:tabs>
            <w:spacing w:after="100"/>
          </w:pPr>
          <w:hyperlink r:id="rId14" w:anchor="heading=h.l0e787ii7gua">
            <w:r>
              <w:t>6. Delivery of RSHE</w:t>
            </w:r>
            <w:r>
              <w:tab/>
            </w:r>
          </w:hyperlink>
          <w:r>
            <w:t>5</w:t>
          </w:r>
        </w:p>
        <w:p w14:paraId="65AE2FF9" w14:textId="77777777" w:rsidR="00031B56" w:rsidRDefault="00000000">
          <w:pPr>
            <w:pBdr>
              <w:top w:val="nil"/>
              <w:left w:val="nil"/>
              <w:bottom w:val="nil"/>
              <w:right w:val="nil"/>
              <w:between w:val="nil"/>
            </w:pBdr>
            <w:tabs>
              <w:tab w:val="right" w:pos="9736"/>
            </w:tabs>
            <w:spacing w:after="100"/>
            <w:rPr>
              <w:color w:val="000000"/>
            </w:rPr>
          </w:pPr>
          <w:hyperlink w:anchor="_uugb0cxcv0qp">
            <w:r>
              <w:rPr>
                <w:color w:val="000000"/>
              </w:rPr>
              <w:t>7. Roles and responsibilities</w:t>
            </w:r>
            <w:r>
              <w:rPr>
                <w:color w:val="000000"/>
              </w:rPr>
              <w:tab/>
            </w:r>
          </w:hyperlink>
          <w:r>
            <w:t>11</w:t>
          </w:r>
        </w:p>
        <w:p w14:paraId="66735FC3" w14:textId="77777777" w:rsidR="00031B56" w:rsidRDefault="00000000">
          <w:pPr>
            <w:pBdr>
              <w:top w:val="nil"/>
              <w:left w:val="nil"/>
              <w:bottom w:val="nil"/>
              <w:right w:val="nil"/>
              <w:between w:val="nil"/>
            </w:pBdr>
            <w:tabs>
              <w:tab w:val="right" w:pos="9736"/>
            </w:tabs>
            <w:spacing w:after="100"/>
            <w:rPr>
              <w:color w:val="000000"/>
            </w:rPr>
          </w:pPr>
          <w:hyperlink w:anchor="_an8kargsdnua">
            <w:r>
              <w:rPr>
                <w:color w:val="000000"/>
              </w:rPr>
              <w:t>8. Parents’ right to withdraw</w:t>
            </w:r>
            <w:r>
              <w:rPr>
                <w:color w:val="000000"/>
              </w:rPr>
              <w:tab/>
            </w:r>
          </w:hyperlink>
          <w:r>
            <w:t>12</w:t>
          </w:r>
        </w:p>
        <w:p w14:paraId="732DA2CA" w14:textId="77777777" w:rsidR="00031B56" w:rsidRDefault="00000000">
          <w:pPr>
            <w:pBdr>
              <w:top w:val="nil"/>
              <w:left w:val="nil"/>
              <w:bottom w:val="nil"/>
              <w:right w:val="nil"/>
              <w:between w:val="nil"/>
            </w:pBdr>
            <w:tabs>
              <w:tab w:val="right" w:pos="9736"/>
            </w:tabs>
            <w:spacing w:after="100"/>
            <w:rPr>
              <w:color w:val="000000"/>
            </w:rPr>
          </w:pPr>
          <w:hyperlink w:anchor="_l8yg4pb8uumo">
            <w:r>
              <w:rPr>
                <w:color w:val="000000"/>
              </w:rPr>
              <w:t>9. Training</w:t>
            </w:r>
            <w:r>
              <w:rPr>
                <w:color w:val="000000"/>
              </w:rPr>
              <w:tab/>
            </w:r>
          </w:hyperlink>
          <w:r>
            <w:t>13</w:t>
          </w:r>
        </w:p>
        <w:p w14:paraId="38CB0F40" w14:textId="77777777" w:rsidR="00031B56" w:rsidRDefault="00000000">
          <w:pPr>
            <w:pBdr>
              <w:top w:val="nil"/>
              <w:left w:val="nil"/>
              <w:bottom w:val="nil"/>
              <w:right w:val="nil"/>
              <w:between w:val="nil"/>
            </w:pBdr>
            <w:tabs>
              <w:tab w:val="right" w:pos="9736"/>
            </w:tabs>
            <w:spacing w:after="100"/>
            <w:rPr>
              <w:color w:val="000000"/>
            </w:rPr>
          </w:pPr>
          <w:hyperlink w:anchor="_vyxxf6oqku4w">
            <w:r>
              <w:rPr>
                <w:color w:val="000000"/>
              </w:rPr>
              <w:t>10. Monitoring arrangements</w:t>
            </w:r>
            <w:r>
              <w:rPr>
                <w:color w:val="000000"/>
              </w:rPr>
              <w:tab/>
            </w:r>
          </w:hyperlink>
          <w:r>
            <w:t>13</w:t>
          </w:r>
        </w:p>
        <w:p w14:paraId="6114EB6E" w14:textId="77777777" w:rsidR="00031B56" w:rsidRDefault="00000000">
          <w:pPr>
            <w:pBdr>
              <w:top w:val="nil"/>
              <w:left w:val="nil"/>
              <w:bottom w:val="nil"/>
              <w:right w:val="nil"/>
              <w:between w:val="nil"/>
            </w:pBdr>
            <w:tabs>
              <w:tab w:val="right" w:pos="9736"/>
            </w:tabs>
            <w:spacing w:after="100"/>
            <w:rPr>
              <w:color w:val="000000"/>
            </w:rPr>
          </w:pPr>
          <w:hyperlink w:anchor="_n0wv5y3cl1v9">
            <w:r>
              <w:rPr>
                <w:color w:val="000000"/>
              </w:rPr>
              <w:t xml:space="preserve">Appendix 1: Primary Curriculum </w:t>
            </w:r>
          </w:hyperlink>
          <w:hyperlink w:anchor="_n0wv5y3cl1v9">
            <w:r>
              <w:t>M</w:t>
            </w:r>
          </w:hyperlink>
          <w:hyperlink w:anchor="_n0wv5y3cl1v9">
            <w:r>
              <w:rPr>
                <w:color w:val="000000"/>
              </w:rPr>
              <w:t>ap</w:t>
            </w:r>
            <w:r>
              <w:rPr>
                <w:color w:val="000000"/>
              </w:rPr>
              <w:tab/>
            </w:r>
          </w:hyperlink>
          <w:r>
            <w:t>14</w:t>
          </w:r>
        </w:p>
        <w:p w14:paraId="7A98CB5A" w14:textId="77777777" w:rsidR="00031B56" w:rsidRDefault="00000000">
          <w:pPr>
            <w:pBdr>
              <w:top w:val="nil"/>
              <w:left w:val="nil"/>
              <w:bottom w:val="nil"/>
              <w:right w:val="nil"/>
              <w:between w:val="nil"/>
            </w:pBdr>
            <w:tabs>
              <w:tab w:val="right" w:pos="9736"/>
            </w:tabs>
            <w:spacing w:after="100"/>
          </w:pPr>
          <w:hyperlink w:anchor="_jp4uajuun4eo">
            <w:r>
              <w:rPr>
                <w:color w:val="000000"/>
              </w:rPr>
              <w:t xml:space="preserve">Appendix 2: </w:t>
            </w:r>
          </w:hyperlink>
          <w:hyperlink w:anchor="_jp4uajuun4eo">
            <w:r>
              <w:t>Secondary Curriculum Map for RSE</w:t>
            </w:r>
          </w:hyperlink>
          <w:hyperlink w:anchor="_jp4uajuun4eo">
            <w:r>
              <w:rPr>
                <w:color w:val="000000"/>
              </w:rPr>
              <w:tab/>
            </w:r>
          </w:hyperlink>
          <w:r>
            <w:t>20</w:t>
          </w:r>
        </w:p>
        <w:p w14:paraId="52BE2737" w14:textId="77777777" w:rsidR="00031B56" w:rsidRDefault="00000000">
          <w:pPr>
            <w:pBdr>
              <w:top w:val="nil"/>
              <w:left w:val="nil"/>
              <w:bottom w:val="nil"/>
              <w:right w:val="nil"/>
              <w:between w:val="nil"/>
            </w:pBdr>
            <w:tabs>
              <w:tab w:val="right" w:pos="9736"/>
            </w:tabs>
            <w:spacing w:after="100"/>
          </w:pPr>
          <w:r>
            <w:t>Appendix 3: Secondary Curriculum Content for Health and Wellbeing</w:t>
          </w:r>
          <w:r>
            <w:tab/>
            <w:t>31</w:t>
          </w:r>
        </w:p>
        <w:p w14:paraId="63F35BFE" w14:textId="77777777" w:rsidR="00031B56" w:rsidRDefault="00000000">
          <w:pPr>
            <w:pBdr>
              <w:top w:val="nil"/>
              <w:left w:val="nil"/>
              <w:bottom w:val="nil"/>
              <w:right w:val="nil"/>
              <w:between w:val="nil"/>
            </w:pBdr>
            <w:tabs>
              <w:tab w:val="right" w:pos="9736"/>
            </w:tabs>
            <w:spacing w:after="100"/>
          </w:pPr>
          <w:hyperlink w:anchor="_21mh3si7rlnr">
            <w:r>
              <w:rPr>
                <w:color w:val="000000"/>
              </w:rPr>
              <w:t xml:space="preserve">Appendix </w:t>
            </w:r>
          </w:hyperlink>
          <w:hyperlink w:anchor="_21mh3si7rlnr">
            <w:r>
              <w:t>4</w:t>
            </w:r>
          </w:hyperlink>
          <w:hyperlink w:anchor="_21mh3si7rlnr">
            <w:r>
              <w:rPr>
                <w:color w:val="000000"/>
              </w:rPr>
              <w:t xml:space="preserve">: </w:t>
            </w:r>
          </w:hyperlink>
          <w:r>
            <w:t>RSHE Letter to Parents of Secondary Aged Children                                                                              37</w:t>
          </w:r>
        </w:p>
        <w:p w14:paraId="0A1D1883" w14:textId="77777777" w:rsidR="00031B56" w:rsidRDefault="00000000">
          <w:pPr>
            <w:pBdr>
              <w:top w:val="nil"/>
              <w:left w:val="nil"/>
              <w:bottom w:val="nil"/>
              <w:right w:val="nil"/>
              <w:between w:val="nil"/>
            </w:pBdr>
            <w:tabs>
              <w:tab w:val="right" w:pos="9736"/>
            </w:tabs>
            <w:spacing w:after="100"/>
          </w:pPr>
          <w:r>
            <w:t>Appendix 5a: Accompanying Letter for Parents - Withdrawal from SE within RSHE</w:t>
          </w:r>
          <w:r>
            <w:tab/>
            <w:t>40</w:t>
          </w:r>
        </w:p>
        <w:p w14:paraId="19420906" w14:textId="77777777" w:rsidR="00031B56" w:rsidRDefault="00000000">
          <w:pPr>
            <w:pBdr>
              <w:top w:val="nil"/>
              <w:left w:val="nil"/>
              <w:bottom w:val="nil"/>
              <w:right w:val="nil"/>
              <w:between w:val="nil"/>
            </w:pBdr>
            <w:tabs>
              <w:tab w:val="right" w:pos="9736"/>
            </w:tabs>
            <w:spacing w:after="100"/>
          </w:pPr>
          <w:r>
            <w:t xml:space="preserve">Appendix 5b: </w:t>
          </w:r>
          <w:hyperlink w:anchor="_21mh3si7rlnr">
            <w:r>
              <w:rPr>
                <w:color w:val="000000"/>
              </w:rPr>
              <w:t xml:space="preserve">Parent </w:t>
            </w:r>
          </w:hyperlink>
          <w:hyperlink w:anchor="_21mh3si7rlnr">
            <w:r>
              <w:t>F</w:t>
            </w:r>
          </w:hyperlink>
          <w:hyperlink w:anchor="_21mh3si7rlnr">
            <w:r>
              <w:rPr>
                <w:color w:val="000000"/>
              </w:rPr>
              <w:t>orm: withdrawal from sex education within RSHE</w:t>
            </w:r>
            <w:r>
              <w:rPr>
                <w:color w:val="000000"/>
              </w:rPr>
              <w:tab/>
            </w:r>
          </w:hyperlink>
          <w:r>
            <w:t>42</w:t>
          </w:r>
        </w:p>
        <w:p w14:paraId="1560DDD6" w14:textId="77777777" w:rsidR="00031B56" w:rsidRDefault="00000000">
          <w:pPr>
            <w:pBdr>
              <w:top w:val="nil"/>
              <w:left w:val="nil"/>
              <w:bottom w:val="nil"/>
              <w:right w:val="nil"/>
              <w:between w:val="nil"/>
            </w:pBdr>
            <w:tabs>
              <w:tab w:val="right" w:pos="9736"/>
            </w:tabs>
            <w:spacing w:after="100"/>
          </w:pPr>
          <w:r>
            <w:t>Appendix 6: Preparation for Adulthood (PfA) Framework</w:t>
          </w:r>
          <w:r>
            <w:tab/>
            <w:t>44</w:t>
          </w:r>
        </w:p>
        <w:p w14:paraId="402B0620" w14:textId="77777777" w:rsidR="00031B56" w:rsidRDefault="00000000">
          <w:pPr>
            <w:spacing w:after="120" w:line="240" w:lineRule="auto"/>
            <w:rPr>
              <w:sz w:val="24"/>
              <w:szCs w:val="24"/>
            </w:rPr>
          </w:pPr>
          <w:r>
            <w:fldChar w:fldCharType="end"/>
          </w:r>
        </w:p>
      </w:sdtContent>
    </w:sdt>
    <w:p w14:paraId="4D96D9FB" w14:textId="77777777" w:rsidR="00031B56" w:rsidRDefault="00000000">
      <w:pPr>
        <w:rPr>
          <w:b/>
          <w:bCs/>
          <w:sz w:val="24"/>
          <w:szCs w:val="24"/>
        </w:rPr>
      </w:pPr>
      <w:r>
        <w:br w:type="page"/>
      </w:r>
    </w:p>
    <w:p w14:paraId="2F3562A7" w14:textId="77777777" w:rsidR="00031B56" w:rsidRDefault="00000000">
      <w:pPr>
        <w:pStyle w:val="Heading1"/>
        <w:jc w:val="left"/>
        <w:rPr>
          <w:sz w:val="24"/>
          <w:szCs w:val="24"/>
        </w:rPr>
      </w:pPr>
      <w:bookmarkStart w:id="1" w:name="_gm1h23qr2ql3" w:colFirst="0" w:colLast="0"/>
      <w:bookmarkEnd w:id="1"/>
      <w:r>
        <w:lastRenderedPageBreak/>
        <w:t>1. Aims</w:t>
      </w:r>
    </w:p>
    <w:p w14:paraId="2E166CCC" w14:textId="77777777" w:rsidR="00031B56" w:rsidRDefault="00000000">
      <w:pPr>
        <w:spacing w:after="120" w:line="240" w:lineRule="auto"/>
        <w:rPr>
          <w:sz w:val="24"/>
          <w:szCs w:val="24"/>
        </w:rPr>
      </w:pPr>
      <w:r>
        <w:rPr>
          <w:sz w:val="24"/>
          <w:szCs w:val="24"/>
        </w:rPr>
        <w:t>The aims of relationships, sex and health education (RHSE) at our school are to:</w:t>
      </w:r>
    </w:p>
    <w:p w14:paraId="2D589691" w14:textId="77777777" w:rsidR="00031B56" w:rsidRDefault="00000000">
      <w:pPr>
        <w:numPr>
          <w:ilvl w:val="0"/>
          <w:numId w:val="21"/>
        </w:numPr>
        <w:pBdr>
          <w:top w:val="nil"/>
          <w:left w:val="nil"/>
          <w:bottom w:val="nil"/>
          <w:right w:val="nil"/>
          <w:between w:val="nil"/>
        </w:pBdr>
        <w:spacing w:after="0" w:line="240" w:lineRule="auto"/>
        <w:rPr>
          <w:color w:val="000000"/>
          <w:sz w:val="24"/>
          <w:szCs w:val="24"/>
        </w:rPr>
      </w:pPr>
      <w:r>
        <w:rPr>
          <w:color w:val="000000"/>
          <w:sz w:val="24"/>
          <w:szCs w:val="24"/>
        </w:rPr>
        <w:t>Provide a framework in which sensitive discussions can take place</w:t>
      </w:r>
    </w:p>
    <w:p w14:paraId="3A9504F4" w14:textId="77777777" w:rsidR="00031B56" w:rsidRDefault="00000000">
      <w:pPr>
        <w:numPr>
          <w:ilvl w:val="0"/>
          <w:numId w:val="21"/>
        </w:numPr>
        <w:spacing w:after="0" w:line="240" w:lineRule="auto"/>
        <w:rPr>
          <w:sz w:val="24"/>
          <w:szCs w:val="24"/>
        </w:rPr>
      </w:pPr>
      <w:r>
        <w:rPr>
          <w:sz w:val="24"/>
          <w:szCs w:val="24"/>
        </w:rPr>
        <w:t>Prepare pupils to make safe and informed decisions as they gain greater independence in the way they conduct relationships, and start to take greater responsibility for their own physical and mental health during their school years and beyond.</w:t>
      </w:r>
    </w:p>
    <w:p w14:paraId="01EBDB09" w14:textId="77777777" w:rsidR="00031B56" w:rsidRDefault="00000000">
      <w:pPr>
        <w:numPr>
          <w:ilvl w:val="0"/>
          <w:numId w:val="21"/>
        </w:numPr>
        <w:pBdr>
          <w:top w:val="nil"/>
          <w:left w:val="nil"/>
          <w:bottom w:val="nil"/>
          <w:right w:val="nil"/>
          <w:between w:val="nil"/>
        </w:pBdr>
        <w:spacing w:after="0" w:line="240" w:lineRule="auto"/>
        <w:rPr>
          <w:color w:val="000000"/>
          <w:sz w:val="24"/>
          <w:szCs w:val="24"/>
        </w:rPr>
      </w:pPr>
      <w:r>
        <w:rPr>
          <w:color w:val="000000"/>
          <w:sz w:val="24"/>
          <w:szCs w:val="24"/>
        </w:rPr>
        <w:t>Prepare pupils for puberty, and give them an understanding of sexual development and the importance of health and hygiene</w:t>
      </w:r>
    </w:p>
    <w:p w14:paraId="503EAC4E" w14:textId="77777777" w:rsidR="00031B56" w:rsidRDefault="00000000">
      <w:pPr>
        <w:numPr>
          <w:ilvl w:val="0"/>
          <w:numId w:val="21"/>
        </w:numPr>
        <w:pBdr>
          <w:top w:val="nil"/>
          <w:left w:val="nil"/>
          <w:bottom w:val="nil"/>
          <w:right w:val="nil"/>
          <w:between w:val="nil"/>
        </w:pBdr>
        <w:spacing w:after="0" w:line="240" w:lineRule="auto"/>
        <w:rPr>
          <w:color w:val="000000"/>
          <w:sz w:val="24"/>
          <w:szCs w:val="24"/>
        </w:rPr>
      </w:pPr>
      <w:r>
        <w:rPr>
          <w:color w:val="000000"/>
          <w:sz w:val="24"/>
          <w:szCs w:val="24"/>
        </w:rPr>
        <w:t>Help pupils develop feelings of self-respect, confidence and empathy, enabling them to keep safe and maintain personal boundaries.</w:t>
      </w:r>
    </w:p>
    <w:p w14:paraId="0F65037C" w14:textId="77777777" w:rsidR="00031B56" w:rsidRDefault="00000000">
      <w:pPr>
        <w:numPr>
          <w:ilvl w:val="0"/>
          <w:numId w:val="21"/>
        </w:numPr>
        <w:pBdr>
          <w:top w:val="nil"/>
          <w:left w:val="nil"/>
          <w:bottom w:val="nil"/>
          <w:right w:val="nil"/>
          <w:between w:val="nil"/>
        </w:pBdr>
        <w:spacing w:after="0" w:line="240" w:lineRule="auto"/>
        <w:rPr>
          <w:color w:val="000000"/>
          <w:sz w:val="24"/>
          <w:szCs w:val="24"/>
        </w:rPr>
      </w:pPr>
      <w:r>
        <w:rPr>
          <w:color w:val="000000"/>
          <w:sz w:val="24"/>
          <w:szCs w:val="24"/>
        </w:rPr>
        <w:t xml:space="preserve">Create a positive culture around issues of sexuality, gender and relationships, including the </w:t>
      </w:r>
      <w:r>
        <w:rPr>
          <w:sz w:val="24"/>
          <w:szCs w:val="24"/>
        </w:rPr>
        <w:t>awareness of when and how to use positive and accurate language when referring to and discussing these topics.</w:t>
      </w:r>
    </w:p>
    <w:p w14:paraId="314359AE" w14:textId="77777777" w:rsidR="00031B56" w:rsidRDefault="00000000">
      <w:pPr>
        <w:numPr>
          <w:ilvl w:val="0"/>
          <w:numId w:val="21"/>
        </w:numPr>
        <w:pBdr>
          <w:top w:val="nil"/>
          <w:left w:val="nil"/>
          <w:bottom w:val="nil"/>
          <w:right w:val="nil"/>
          <w:between w:val="nil"/>
        </w:pBdr>
        <w:spacing w:after="0" w:line="240" w:lineRule="auto"/>
        <w:rPr>
          <w:sz w:val="24"/>
          <w:szCs w:val="24"/>
        </w:rPr>
      </w:pPr>
      <w:r>
        <w:rPr>
          <w:sz w:val="24"/>
          <w:szCs w:val="24"/>
        </w:rPr>
        <w:t>Increase awareness of language that might normalise harmful behaviour, including gendered language that might normalise male violence, or stigmatise particular social groups.</w:t>
      </w:r>
    </w:p>
    <w:p w14:paraId="7FD4336F" w14:textId="77777777" w:rsidR="00031B56" w:rsidRDefault="00000000">
      <w:pPr>
        <w:numPr>
          <w:ilvl w:val="0"/>
          <w:numId w:val="21"/>
        </w:numPr>
        <w:pBdr>
          <w:top w:val="nil"/>
          <w:left w:val="nil"/>
          <w:bottom w:val="nil"/>
          <w:right w:val="nil"/>
          <w:between w:val="nil"/>
        </w:pBdr>
        <w:spacing w:after="0" w:line="240" w:lineRule="auto"/>
        <w:rPr>
          <w:color w:val="000000"/>
          <w:sz w:val="24"/>
          <w:szCs w:val="24"/>
        </w:rPr>
      </w:pPr>
      <w:r>
        <w:rPr>
          <w:color w:val="000000"/>
          <w:sz w:val="24"/>
          <w:szCs w:val="24"/>
        </w:rPr>
        <w:t>Teach pupils the correct vocabulary to describe themselves and their bodies</w:t>
      </w:r>
    </w:p>
    <w:p w14:paraId="0AC6379E" w14:textId="77777777" w:rsidR="00031B56" w:rsidRDefault="00000000">
      <w:pPr>
        <w:numPr>
          <w:ilvl w:val="0"/>
          <w:numId w:val="21"/>
        </w:numPr>
        <w:pBdr>
          <w:top w:val="nil"/>
          <w:left w:val="nil"/>
          <w:bottom w:val="nil"/>
          <w:right w:val="nil"/>
          <w:between w:val="nil"/>
        </w:pBdr>
        <w:spacing w:after="0" w:line="240" w:lineRule="auto"/>
        <w:rPr>
          <w:sz w:val="24"/>
          <w:szCs w:val="24"/>
        </w:rPr>
      </w:pPr>
      <w:r>
        <w:rPr>
          <w:sz w:val="24"/>
          <w:szCs w:val="24"/>
        </w:rPr>
        <w:t>Increase students’ awareness of their legal rights and responsibilities in relation to sexuality, gender and relationships.</w:t>
      </w:r>
    </w:p>
    <w:p w14:paraId="71505979" w14:textId="77777777" w:rsidR="00031B56" w:rsidRDefault="00000000">
      <w:pPr>
        <w:numPr>
          <w:ilvl w:val="0"/>
          <w:numId w:val="21"/>
        </w:numPr>
        <w:spacing w:after="0" w:line="240" w:lineRule="auto"/>
        <w:rPr>
          <w:sz w:val="24"/>
          <w:szCs w:val="24"/>
        </w:rPr>
      </w:pPr>
      <w:r>
        <w:rPr>
          <w:sz w:val="24"/>
          <w:szCs w:val="24"/>
        </w:rPr>
        <w:t xml:space="preserve">Contribute to our whole school </w:t>
      </w:r>
      <w:r>
        <w:rPr>
          <w:color w:val="222222"/>
          <w:sz w:val="24"/>
          <w:szCs w:val="24"/>
        </w:rPr>
        <w:t xml:space="preserve">approach to safeguarding, that makes clear that there is a zero-tolerance approach to sexual harassment and sexual violence, that it is never acceptable, and it will be not tolerated. </w:t>
      </w:r>
    </w:p>
    <w:p w14:paraId="32857630" w14:textId="77777777" w:rsidR="00031B56" w:rsidRDefault="00000000">
      <w:pPr>
        <w:numPr>
          <w:ilvl w:val="0"/>
          <w:numId w:val="21"/>
        </w:numPr>
        <w:spacing w:after="0" w:line="240" w:lineRule="auto"/>
        <w:rPr>
          <w:sz w:val="26"/>
          <w:szCs w:val="26"/>
        </w:rPr>
      </w:pPr>
      <w:r>
        <w:rPr>
          <w:color w:val="222222"/>
          <w:sz w:val="24"/>
          <w:szCs w:val="24"/>
        </w:rPr>
        <w:t>Help to maintain an environment at EJS where all children feel safe, supported, and respectful of their peers, especially when reports of sexual harassment or sexual violence are made.</w:t>
      </w:r>
    </w:p>
    <w:p w14:paraId="4513D366" w14:textId="77777777" w:rsidR="00031B56" w:rsidRDefault="00000000">
      <w:pPr>
        <w:spacing w:after="300" w:line="240" w:lineRule="auto"/>
        <w:rPr>
          <w:sz w:val="24"/>
          <w:szCs w:val="24"/>
        </w:rPr>
      </w:pPr>
      <w:r>
        <w:rPr>
          <w:sz w:val="24"/>
          <w:szCs w:val="24"/>
        </w:rPr>
        <w:t xml:space="preserve">In the delivery of our RSHE programme, all teaching will be underpinned by our school values of resilience, optimism, kindness, love of learning, honour and citizenship. </w:t>
      </w:r>
    </w:p>
    <w:p w14:paraId="24A1C03B" w14:textId="77777777" w:rsidR="00031B56" w:rsidRDefault="00000000">
      <w:pPr>
        <w:pStyle w:val="Heading1"/>
        <w:jc w:val="left"/>
      </w:pPr>
      <w:bookmarkStart w:id="2" w:name="_lrcympc8iwyz" w:colFirst="0" w:colLast="0"/>
      <w:bookmarkEnd w:id="2"/>
      <w:r>
        <w:t>2. Statutory requirements</w:t>
      </w:r>
    </w:p>
    <w:p w14:paraId="6C58588B" w14:textId="77777777" w:rsidR="00031B56" w:rsidRDefault="00000000">
      <w:pPr>
        <w:shd w:val="clear" w:color="auto" w:fill="FFFFFF"/>
        <w:spacing w:before="280" w:after="280" w:line="240" w:lineRule="auto"/>
        <w:rPr>
          <w:color w:val="222222"/>
          <w:sz w:val="24"/>
          <w:szCs w:val="24"/>
        </w:rPr>
      </w:pPr>
      <w:r>
        <w:rPr>
          <w:color w:val="222222"/>
          <w:sz w:val="24"/>
          <w:szCs w:val="24"/>
        </w:rPr>
        <w:t xml:space="preserve">As an independent school, we must provide relationships, health and sex education (RSHE) to all pupils (as per section 34 of the </w:t>
      </w:r>
      <w:hyperlink r:id="rId15">
        <w:r>
          <w:rPr>
            <w:color w:val="0072CC"/>
            <w:sz w:val="24"/>
            <w:szCs w:val="24"/>
            <w:u w:val="single"/>
          </w:rPr>
          <w:t>Children and Social work act 2017)</w:t>
        </w:r>
      </w:hyperlink>
      <w:hyperlink r:id="rId16">
        <w:r>
          <w:rPr>
            <w:color w:val="000000"/>
            <w:sz w:val="24"/>
            <w:szCs w:val="24"/>
            <w:u w:val="single"/>
          </w:rPr>
          <w:t xml:space="preserve"> </w:t>
        </w:r>
      </w:hyperlink>
      <w:hyperlink r:id="rId17">
        <w:r>
          <w:rPr>
            <w:color w:val="000000"/>
            <w:sz w:val="24"/>
            <w:szCs w:val="24"/>
          </w:rPr>
          <w:t>as a part</w:t>
        </w:r>
      </w:hyperlink>
      <w:hyperlink r:id="rId18">
        <w:r>
          <w:rPr>
            <w:color w:val="000000"/>
            <w:sz w:val="24"/>
            <w:szCs w:val="24"/>
            <w:u w:val="single"/>
          </w:rPr>
          <w:t xml:space="preserve"> </w:t>
        </w:r>
      </w:hyperlink>
      <w:hyperlink r:id="rId19">
        <w:r>
          <w:rPr>
            <w:color w:val="000000"/>
            <w:sz w:val="24"/>
            <w:szCs w:val="24"/>
          </w:rPr>
          <w:t>of our compulsory Personal, Social and Health Education(PSHE).</w:t>
        </w:r>
      </w:hyperlink>
    </w:p>
    <w:p w14:paraId="1449C6C8" w14:textId="77777777" w:rsidR="00031B56" w:rsidRDefault="00000000">
      <w:pPr>
        <w:shd w:val="clear" w:color="auto" w:fill="FFFFFF"/>
        <w:spacing w:after="120" w:line="240" w:lineRule="auto"/>
        <w:rPr>
          <w:color w:val="222222"/>
          <w:sz w:val="24"/>
          <w:szCs w:val="24"/>
        </w:rPr>
      </w:pPr>
      <w:r>
        <w:rPr>
          <w:color w:val="222222"/>
          <w:sz w:val="24"/>
          <w:szCs w:val="24"/>
        </w:rPr>
        <w:t xml:space="preserve">We do not have to follow the National Curriculum but we are expected to offer all pupils a curriculum that is similar to the National Curriculum including requirements to teach science which would include the elements of sex education contained in the science curriculum. </w:t>
      </w:r>
    </w:p>
    <w:p w14:paraId="6D5BAAEA" w14:textId="77777777" w:rsidR="00031B56" w:rsidRDefault="00000000">
      <w:pPr>
        <w:shd w:val="clear" w:color="auto" w:fill="FFFFFF"/>
        <w:spacing w:before="280" w:after="280" w:line="240" w:lineRule="auto"/>
        <w:rPr>
          <w:color w:val="222222"/>
          <w:sz w:val="24"/>
          <w:szCs w:val="24"/>
        </w:rPr>
      </w:pPr>
      <w:r>
        <w:rPr>
          <w:color w:val="222222"/>
          <w:sz w:val="24"/>
          <w:szCs w:val="24"/>
        </w:rPr>
        <w:t xml:space="preserve">In teaching RSHE, we must have regard to the statutory guidance issued by the secretary of state as outlined in section 403 of the </w:t>
      </w:r>
      <w:hyperlink r:id="rId20">
        <w:r>
          <w:rPr>
            <w:color w:val="0072CC"/>
            <w:sz w:val="24"/>
            <w:szCs w:val="24"/>
            <w:u w:val="single"/>
          </w:rPr>
          <w:t>Education Act 1996</w:t>
        </w:r>
      </w:hyperlink>
      <w:hyperlink r:id="rId21">
        <w:r>
          <w:rPr>
            <w:sz w:val="24"/>
            <w:szCs w:val="24"/>
            <w:u w:val="single"/>
          </w:rPr>
          <w:t>.</w:t>
        </w:r>
      </w:hyperlink>
      <w:r>
        <w:rPr>
          <w:color w:val="222222"/>
          <w:sz w:val="24"/>
          <w:szCs w:val="24"/>
        </w:rPr>
        <w:t xml:space="preserve"> We have reviewed and updated this document during the academic year 2025-26 following the publication of July 2025 Statutory Guidance to be in place for September 2026.</w:t>
      </w:r>
    </w:p>
    <w:p w14:paraId="70B8BF0D" w14:textId="77777777" w:rsidR="00031B56" w:rsidRDefault="00000000">
      <w:pPr>
        <w:numPr>
          <w:ilvl w:val="0"/>
          <w:numId w:val="11"/>
        </w:numPr>
        <w:shd w:val="clear" w:color="auto" w:fill="FFFFFF"/>
        <w:spacing w:before="280" w:after="280" w:line="240" w:lineRule="auto"/>
        <w:rPr>
          <w:color w:val="222222"/>
          <w:sz w:val="24"/>
          <w:szCs w:val="24"/>
        </w:rPr>
      </w:pPr>
      <w:hyperlink r:id="rId22">
        <w:r>
          <w:rPr>
            <w:color w:val="1155CC"/>
            <w:sz w:val="24"/>
            <w:szCs w:val="24"/>
            <w:u w:val="single"/>
          </w:rPr>
          <w:t>https://assets.publishing.service.gov.uk/media/6970e7e67e827090d02d42e0/Relationships_education_relationships_and_sex_education__RSE__and_health_education__for_intro_1_September_2026_.pdf</w:t>
        </w:r>
      </w:hyperlink>
    </w:p>
    <w:p w14:paraId="7A865339" w14:textId="77777777" w:rsidR="00031B56" w:rsidRDefault="00000000">
      <w:pPr>
        <w:shd w:val="clear" w:color="auto" w:fill="FFFFFF"/>
        <w:spacing w:before="280" w:after="280" w:line="240" w:lineRule="auto"/>
        <w:rPr>
          <w:color w:val="222222"/>
          <w:sz w:val="24"/>
          <w:szCs w:val="24"/>
        </w:rPr>
      </w:pPr>
      <w:r>
        <w:rPr>
          <w:color w:val="222222"/>
          <w:sz w:val="24"/>
          <w:szCs w:val="24"/>
        </w:rPr>
        <w:t>At Edward Jenner School we teach RSHE as set out in this policy. </w:t>
      </w:r>
    </w:p>
    <w:p w14:paraId="0E33BB81" w14:textId="77777777" w:rsidR="00031B56" w:rsidRDefault="00031B56">
      <w:pPr>
        <w:spacing w:after="120" w:line="240" w:lineRule="auto"/>
        <w:rPr>
          <w:sz w:val="24"/>
          <w:szCs w:val="24"/>
        </w:rPr>
      </w:pPr>
    </w:p>
    <w:p w14:paraId="71ACF8D6" w14:textId="77777777" w:rsidR="00031B56" w:rsidRDefault="00000000">
      <w:pPr>
        <w:pStyle w:val="Heading1"/>
        <w:jc w:val="left"/>
      </w:pPr>
      <w:bookmarkStart w:id="3" w:name="_jb7srsx00874" w:colFirst="0" w:colLast="0"/>
      <w:bookmarkEnd w:id="3"/>
      <w:r>
        <w:t>3. Policy development</w:t>
      </w:r>
    </w:p>
    <w:p w14:paraId="13D313B2" w14:textId="77777777" w:rsidR="00031B56" w:rsidRDefault="00000000">
      <w:pPr>
        <w:spacing w:after="120" w:line="240" w:lineRule="auto"/>
        <w:rPr>
          <w:sz w:val="24"/>
          <w:szCs w:val="24"/>
        </w:rPr>
      </w:pPr>
      <w:r>
        <w:rPr>
          <w:sz w:val="24"/>
          <w:szCs w:val="24"/>
        </w:rPr>
        <w:t>This policy has been developed in consultation with staff in response to new government guidance on the statutory of RSHE. The consultation and policy development process involved the following steps:</w:t>
      </w:r>
    </w:p>
    <w:p w14:paraId="23A74126" w14:textId="77777777" w:rsidR="00031B56" w:rsidRDefault="00000000">
      <w:pPr>
        <w:numPr>
          <w:ilvl w:val="0"/>
          <w:numId w:val="23"/>
        </w:numPr>
        <w:spacing w:after="0" w:line="240" w:lineRule="auto"/>
        <w:rPr>
          <w:sz w:val="24"/>
          <w:szCs w:val="24"/>
        </w:rPr>
      </w:pPr>
      <w:r>
        <w:rPr>
          <w:sz w:val="24"/>
          <w:szCs w:val="24"/>
        </w:rPr>
        <w:t>Review – a working group of Thinking (PSHE) teaching staff pulled together all relevant information including relevant national and local guidance.</w:t>
      </w:r>
    </w:p>
    <w:p w14:paraId="627B0C18" w14:textId="77777777" w:rsidR="00031B56" w:rsidRDefault="00000000">
      <w:pPr>
        <w:numPr>
          <w:ilvl w:val="0"/>
          <w:numId w:val="23"/>
        </w:numPr>
        <w:spacing w:after="0" w:line="240" w:lineRule="auto"/>
        <w:rPr>
          <w:sz w:val="24"/>
          <w:szCs w:val="24"/>
        </w:rPr>
      </w:pPr>
      <w:r>
        <w:rPr>
          <w:sz w:val="24"/>
          <w:szCs w:val="24"/>
        </w:rPr>
        <w:t xml:space="preserve">Ratification – once our own policy was drafted, it was shared with our headteachers and ratified as a working document. </w:t>
      </w:r>
    </w:p>
    <w:p w14:paraId="258BE4E3" w14:textId="77777777" w:rsidR="00031B56" w:rsidRDefault="00000000">
      <w:pPr>
        <w:numPr>
          <w:ilvl w:val="0"/>
          <w:numId w:val="23"/>
        </w:numPr>
        <w:spacing w:after="0" w:line="240" w:lineRule="auto"/>
        <w:rPr>
          <w:sz w:val="24"/>
          <w:szCs w:val="24"/>
        </w:rPr>
      </w:pPr>
      <w:r>
        <w:rPr>
          <w:sz w:val="24"/>
          <w:szCs w:val="24"/>
        </w:rPr>
        <w:t>Staff consultation – all school staff were given the opportunity to look at the policy and make recommendations</w:t>
      </w:r>
    </w:p>
    <w:p w14:paraId="02D8AF16" w14:textId="77777777" w:rsidR="00031B56" w:rsidRDefault="00000000">
      <w:pPr>
        <w:numPr>
          <w:ilvl w:val="0"/>
          <w:numId w:val="23"/>
        </w:numPr>
        <w:spacing w:after="0" w:line="240" w:lineRule="auto"/>
        <w:rPr>
          <w:sz w:val="24"/>
          <w:szCs w:val="24"/>
        </w:rPr>
      </w:pPr>
      <w:r>
        <w:rPr>
          <w:sz w:val="24"/>
          <w:szCs w:val="24"/>
        </w:rPr>
        <w:t>Parents and carers were advised of the publication of the new RHSE policies (for Primary and Secondary) published on the Additional Info section of the school website and discussion is invited. Further amendments have been made as appropriate, in line with government statutory guidance.</w:t>
      </w:r>
    </w:p>
    <w:p w14:paraId="4DC19191" w14:textId="77777777" w:rsidR="00031B56" w:rsidRDefault="00000000">
      <w:pPr>
        <w:numPr>
          <w:ilvl w:val="0"/>
          <w:numId w:val="23"/>
        </w:numPr>
        <w:spacing w:after="0" w:line="240" w:lineRule="auto"/>
        <w:rPr>
          <w:sz w:val="24"/>
          <w:szCs w:val="24"/>
        </w:rPr>
      </w:pPr>
      <w:r>
        <w:rPr>
          <w:sz w:val="24"/>
          <w:szCs w:val="24"/>
        </w:rPr>
        <w:t xml:space="preserve">Pupil consultation - as we are a small school, the writers of this policy know our students well and have tailored this policy directly to their specific needs. Regular opportunities will be made within PHSE/RHSE lessons for students to read and discuss the topics outlined on the Curriculum Map (Appendix 1). Feedback is encouraged within lessons and opportunities will be made for students to request discretely or anonymously further information and teaching in areas that concern them. Where appropriate these questions and feedback will trigger amendments to the policy. </w:t>
      </w:r>
    </w:p>
    <w:p w14:paraId="15FA58D3" w14:textId="77777777" w:rsidR="00031B56" w:rsidRDefault="00000000">
      <w:pPr>
        <w:numPr>
          <w:ilvl w:val="0"/>
          <w:numId w:val="23"/>
        </w:numPr>
        <w:spacing w:after="0" w:line="240" w:lineRule="auto"/>
        <w:rPr>
          <w:sz w:val="24"/>
          <w:szCs w:val="24"/>
        </w:rPr>
      </w:pPr>
      <w:r>
        <w:rPr>
          <w:sz w:val="24"/>
          <w:szCs w:val="24"/>
        </w:rPr>
        <w:t xml:space="preserve">In keeping with all policies at Edward Jenner School, this policy continues to be subject to a yearly staff review and updated accordingly. </w:t>
      </w:r>
      <w:r>
        <w:rPr>
          <w:color w:val="222222"/>
          <w:sz w:val="24"/>
          <w:szCs w:val="24"/>
          <w:highlight w:val="white"/>
        </w:rPr>
        <w:t>This policy has regard to the current statutory DfE guidance "Relationships Education, Relationships and Sex Education (RSE) and Health Education" and the current version of Keeping Children Safe in Education.</w:t>
      </w:r>
      <w:r>
        <w:rPr>
          <w:rFonts w:ascii="Arial" w:eastAsia="Arial" w:hAnsi="Arial" w:cs="Arial"/>
          <w:i/>
          <w:iCs/>
          <w:color w:val="222222"/>
          <w:sz w:val="24"/>
          <w:szCs w:val="24"/>
          <w:highlight w:val="white"/>
        </w:rPr>
        <w:t xml:space="preserve"> </w:t>
      </w:r>
      <w:r>
        <w:rPr>
          <w:sz w:val="24"/>
          <w:szCs w:val="24"/>
        </w:rPr>
        <w:t xml:space="preserve">The most recent update has been in response to the document </w:t>
      </w:r>
      <w:r>
        <w:rPr>
          <w:b/>
          <w:bCs/>
          <w:sz w:val="24"/>
          <w:szCs w:val="24"/>
        </w:rPr>
        <w:t>Relationships Education, Relationships and Sex Education, and Health Education</w:t>
      </w:r>
      <w:r>
        <w:rPr>
          <w:sz w:val="24"/>
          <w:szCs w:val="24"/>
        </w:rPr>
        <w:t xml:space="preserve"> for introduction 1st September 2026 (Secondary) and we are especially mindful of Article 639 of Keeping Children Safe in Education 2026 (Draft) ‘</w:t>
      </w:r>
      <w:r>
        <w:rPr>
          <w:color w:val="222222"/>
          <w:sz w:val="24"/>
          <w:szCs w:val="24"/>
        </w:rPr>
        <w:t>It is important that schools and colleges keep their policies, processes, and curriculum under constant review to protect all their children. Reports of HSB, sexual harassment and sexual violence (especially where there is evidence of patterns of behaviour) may point to environmental and or systemic problems that could and should be addressed by updating relevant policies, processes, or relevant parts of the curriculum.’ This document may be found here:</w:t>
      </w:r>
    </w:p>
    <w:p w14:paraId="402E4568" w14:textId="77777777" w:rsidR="00031B56" w:rsidRDefault="00000000">
      <w:pPr>
        <w:spacing w:after="0" w:line="240" w:lineRule="auto"/>
        <w:ind w:left="1440"/>
        <w:rPr>
          <w:rFonts w:ascii="Arial" w:eastAsia="Arial" w:hAnsi="Arial" w:cs="Arial"/>
          <w:color w:val="222222"/>
        </w:rPr>
      </w:pPr>
      <w:hyperlink r:id="rId23">
        <w:r>
          <w:rPr>
            <w:rFonts w:ascii="Arial" w:eastAsia="Arial" w:hAnsi="Arial" w:cs="Arial"/>
            <w:color w:val="1155CC"/>
            <w:u w:val="single"/>
          </w:rPr>
          <w:t>https://consult.education.gov.uk/independent-education-and-school-safeguarding-division/keeping-children-safe-in-education-2026-revisions/supporting_documents/keeping_children_safe_in_education_2026_draft_for_consultationpdf-1</w:t>
        </w:r>
      </w:hyperlink>
    </w:p>
    <w:p w14:paraId="4A298DCF" w14:textId="77777777" w:rsidR="00031B56" w:rsidRDefault="00031B56">
      <w:pPr>
        <w:spacing w:after="0" w:line="240" w:lineRule="auto"/>
        <w:ind w:left="1440"/>
        <w:rPr>
          <w:i/>
          <w:iCs/>
          <w:sz w:val="24"/>
          <w:szCs w:val="24"/>
        </w:rPr>
      </w:pPr>
    </w:p>
    <w:p w14:paraId="37320EAC" w14:textId="77777777" w:rsidR="00031B56" w:rsidRDefault="00000000">
      <w:pPr>
        <w:numPr>
          <w:ilvl w:val="0"/>
          <w:numId w:val="23"/>
        </w:numPr>
        <w:spacing w:after="0" w:line="240" w:lineRule="auto"/>
        <w:rPr>
          <w:sz w:val="24"/>
          <w:szCs w:val="24"/>
        </w:rPr>
      </w:pPr>
      <w:r>
        <w:rPr>
          <w:i/>
          <w:iCs/>
          <w:sz w:val="24"/>
          <w:szCs w:val="24"/>
        </w:rPr>
        <w:t xml:space="preserve">In keeping with all policies at Edward Jenner School, this policy is available to read in the Key Documents section of the school website: </w:t>
      </w:r>
      <w:hyperlink r:id="rId24">
        <w:r>
          <w:rPr>
            <w:color w:val="1155CC"/>
            <w:sz w:val="24"/>
            <w:szCs w:val="24"/>
            <w:u w:val="single"/>
          </w:rPr>
          <w:t>https://www.edwardjennerschool.org.uk/key-policies</w:t>
        </w:r>
      </w:hyperlink>
    </w:p>
    <w:p w14:paraId="1669B979" w14:textId="77777777" w:rsidR="00031B56" w:rsidRDefault="00000000">
      <w:pPr>
        <w:pStyle w:val="Heading1"/>
        <w:jc w:val="left"/>
      </w:pPr>
      <w:bookmarkStart w:id="4" w:name="_1lvra0azvk4t" w:colFirst="0" w:colLast="0"/>
      <w:bookmarkEnd w:id="4"/>
      <w:r>
        <w:t>4. Definition</w:t>
      </w:r>
    </w:p>
    <w:p w14:paraId="70FD1A64" w14:textId="77777777" w:rsidR="00031B56" w:rsidRDefault="00000000">
      <w:pPr>
        <w:spacing w:after="120" w:line="240" w:lineRule="auto"/>
        <w:rPr>
          <w:sz w:val="24"/>
          <w:szCs w:val="24"/>
        </w:rPr>
      </w:pPr>
      <w:r>
        <w:rPr>
          <w:sz w:val="24"/>
          <w:szCs w:val="24"/>
        </w:rPr>
        <w:t>At Edward Jenner School, we believe Relationships, Sex and Health Education (RSHE) to be the process of lifelong learning about physical, moral, emotional, social and cultural development. It involves learning about relationships, sexual health, sexuality, healthy lifestyles, mental health, diversity and personal identity. With this in mind, we have now included the Secondary Health and Wellbeing Curriculum Content from Relationships Education, Relationships and Sex Education (RSE) and Health Education - July 2026 as a checklist in Appendix 3 of this policy.</w:t>
      </w:r>
    </w:p>
    <w:p w14:paraId="38EA5A73" w14:textId="77777777" w:rsidR="00031B56" w:rsidRDefault="00000000">
      <w:pPr>
        <w:spacing w:after="120" w:line="240" w:lineRule="auto"/>
        <w:rPr>
          <w:sz w:val="24"/>
          <w:szCs w:val="24"/>
        </w:rPr>
      </w:pPr>
      <w:r>
        <w:rPr>
          <w:sz w:val="24"/>
          <w:szCs w:val="24"/>
        </w:rPr>
        <w:t>At EJS, we strongly believe that RSE is not about the promotion of sexual activity, but rather it</w:t>
      </w:r>
      <w:r>
        <w:rPr>
          <w:color w:val="222222"/>
          <w:sz w:val="24"/>
          <w:szCs w:val="24"/>
        </w:rPr>
        <w:t xml:space="preserve"> is aimed to help our pupils to make safe and informed decisions during their school years and beyond. Pupils will have</w:t>
      </w:r>
      <w:r>
        <w:rPr>
          <w:rFonts w:ascii="Arial" w:eastAsia="Arial" w:hAnsi="Arial" w:cs="Arial"/>
          <w:sz w:val="20"/>
          <w:szCs w:val="20"/>
        </w:rPr>
        <w:t xml:space="preserve"> </w:t>
      </w:r>
      <w:r>
        <w:rPr>
          <w:sz w:val="24"/>
          <w:szCs w:val="24"/>
        </w:rPr>
        <w:t xml:space="preserve">information and an opportunity to explore issues and values in a safe and supported environment, just as they do in all areas of the Thinking/PfA curriculum. </w:t>
      </w:r>
    </w:p>
    <w:p w14:paraId="119CCBD1" w14:textId="77777777" w:rsidR="00031B56" w:rsidRDefault="00031B56">
      <w:pPr>
        <w:spacing w:after="120" w:line="240" w:lineRule="auto"/>
        <w:rPr>
          <w:sz w:val="24"/>
          <w:szCs w:val="24"/>
        </w:rPr>
      </w:pPr>
    </w:p>
    <w:p w14:paraId="4743C2D4" w14:textId="77777777" w:rsidR="00031B56" w:rsidRDefault="00000000">
      <w:pPr>
        <w:pStyle w:val="Heading1"/>
        <w:jc w:val="left"/>
      </w:pPr>
      <w:bookmarkStart w:id="5" w:name="_5wnkl13ltbfd" w:colFirst="0" w:colLast="0"/>
      <w:bookmarkEnd w:id="5"/>
      <w:r>
        <w:t>5. Curriculum</w:t>
      </w:r>
    </w:p>
    <w:p w14:paraId="0D9617CF" w14:textId="77777777" w:rsidR="00031B56" w:rsidRDefault="00000000">
      <w:pPr>
        <w:spacing w:after="120" w:line="240" w:lineRule="auto"/>
        <w:rPr>
          <w:sz w:val="24"/>
          <w:szCs w:val="24"/>
        </w:rPr>
      </w:pPr>
      <w:r>
        <w:rPr>
          <w:sz w:val="24"/>
          <w:szCs w:val="24"/>
        </w:rPr>
        <w:t>Our curriculum is set out as per Appendices 1, 2 &amp; 3 and will be adapted as and when necessary.</w:t>
      </w:r>
    </w:p>
    <w:p w14:paraId="521C1D0A" w14:textId="77777777" w:rsidR="00031B56" w:rsidRDefault="00000000">
      <w:pPr>
        <w:spacing w:after="120" w:line="240" w:lineRule="auto"/>
        <w:rPr>
          <w:sz w:val="24"/>
          <w:szCs w:val="24"/>
        </w:rPr>
      </w:pPr>
      <w:r>
        <w:rPr>
          <w:sz w:val="24"/>
          <w:szCs w:val="24"/>
        </w:rPr>
        <w:t xml:space="preserve">We have developed the curriculum in line with the 2019 statutory government guidance, and updated it during the academic year 2025-26 in line with the July 2025 statutory guidance, ready to be in place for September 2026. We have also incorporated the statutory guidance contained in the February 2026 draft of Keeping Children Safe in Education.  </w:t>
      </w:r>
    </w:p>
    <w:p w14:paraId="1B92F55B" w14:textId="77777777" w:rsidR="00031B56" w:rsidRDefault="00000000">
      <w:pPr>
        <w:spacing w:after="120" w:line="240" w:lineRule="auto"/>
        <w:rPr>
          <w:i/>
          <w:iCs/>
          <w:sz w:val="24"/>
          <w:szCs w:val="24"/>
        </w:rPr>
      </w:pPr>
      <w:r>
        <w:rPr>
          <w:sz w:val="24"/>
          <w:szCs w:val="24"/>
        </w:rPr>
        <w:t>As ever, we have been taking into account the age, needs and feelings of pupils. If pupils ask questions outside the scope of this policy, teachers will respond in an appropriate manner, so they are fully informed and less vulnerable to misinformation from other sources.</w:t>
      </w:r>
    </w:p>
    <w:p w14:paraId="6FDB6D09" w14:textId="77777777" w:rsidR="00031B56" w:rsidRDefault="00031B56">
      <w:pPr>
        <w:spacing w:after="120" w:line="240" w:lineRule="auto"/>
        <w:rPr>
          <w:sz w:val="24"/>
          <w:szCs w:val="24"/>
        </w:rPr>
      </w:pPr>
    </w:p>
    <w:p w14:paraId="4FF2EF53" w14:textId="77777777" w:rsidR="00031B56" w:rsidRDefault="00000000">
      <w:pPr>
        <w:pStyle w:val="Heading1"/>
        <w:jc w:val="left"/>
      </w:pPr>
      <w:bookmarkStart w:id="6" w:name="_l0e787ii7gua" w:colFirst="0" w:colLast="0"/>
      <w:bookmarkEnd w:id="6"/>
      <w:r>
        <w:t xml:space="preserve">6. Delivery of RSHE </w:t>
      </w:r>
    </w:p>
    <w:p w14:paraId="35D42323" w14:textId="77777777" w:rsidR="00031B56" w:rsidRDefault="00031B56">
      <w:pPr>
        <w:spacing w:after="120" w:line="240" w:lineRule="auto"/>
        <w:rPr>
          <w:b/>
          <w:bCs/>
          <w:sz w:val="24"/>
          <w:szCs w:val="24"/>
        </w:rPr>
      </w:pPr>
    </w:p>
    <w:p w14:paraId="2654C358" w14:textId="77777777" w:rsidR="00031B56" w:rsidRDefault="00000000">
      <w:pPr>
        <w:spacing w:after="120" w:line="240" w:lineRule="auto"/>
        <w:rPr>
          <w:b/>
          <w:bCs/>
          <w:sz w:val="24"/>
          <w:szCs w:val="24"/>
        </w:rPr>
      </w:pPr>
      <w:r>
        <w:rPr>
          <w:b/>
          <w:bCs/>
          <w:sz w:val="24"/>
          <w:szCs w:val="24"/>
        </w:rPr>
        <w:t>6.1 Timetabled Lessons</w:t>
      </w:r>
    </w:p>
    <w:p w14:paraId="1CD6C157" w14:textId="77777777" w:rsidR="00031B56" w:rsidRDefault="00000000">
      <w:pPr>
        <w:spacing w:after="120" w:line="240" w:lineRule="auto"/>
        <w:rPr>
          <w:sz w:val="24"/>
          <w:szCs w:val="24"/>
        </w:rPr>
      </w:pPr>
      <w:r>
        <w:rPr>
          <w:sz w:val="24"/>
          <w:szCs w:val="24"/>
        </w:rPr>
        <w:t xml:space="preserve">For secondary-aged students at Edward Jenner School, RSHE is taught within the personal, social, health and economic (PSHE) education (Thinking) curriculum. </w:t>
      </w:r>
      <w:r>
        <w:rPr>
          <w:i/>
          <w:iCs/>
          <w:sz w:val="24"/>
          <w:szCs w:val="24"/>
        </w:rPr>
        <w:t xml:space="preserve">At Year 10 and above, RSHE is taught as part of our </w:t>
      </w:r>
      <w:r>
        <w:rPr>
          <w:sz w:val="24"/>
          <w:szCs w:val="24"/>
        </w:rPr>
        <w:t>Preparation for Adulthood (PfA) Curriculum, with a focus on equipping our young people for the next stages of their education and their transition into adult life. Further information about the Preparation for Adulthood framework can be found in Appendix 6.</w:t>
      </w:r>
    </w:p>
    <w:p w14:paraId="75C3ED2F" w14:textId="77777777" w:rsidR="00031B56" w:rsidRDefault="00000000">
      <w:pPr>
        <w:spacing w:after="120" w:line="240" w:lineRule="auto"/>
        <w:rPr>
          <w:sz w:val="24"/>
          <w:szCs w:val="24"/>
        </w:rPr>
      </w:pPr>
      <w:r>
        <w:rPr>
          <w:sz w:val="24"/>
          <w:szCs w:val="24"/>
        </w:rPr>
        <w:t>Biological aspects of RSHE are taught within the science curriculum. Some religious education (RE) is also included within our Thinking curriculum and may be relevant to RSHE lessons. Health and Wellbeing is also included within our Thinking/PfA Curriculum.</w:t>
      </w:r>
    </w:p>
    <w:p w14:paraId="786F2852" w14:textId="77777777" w:rsidR="00031B56" w:rsidRDefault="00000000">
      <w:pPr>
        <w:spacing w:after="120" w:line="240" w:lineRule="auto"/>
        <w:rPr>
          <w:sz w:val="24"/>
          <w:szCs w:val="24"/>
        </w:rPr>
      </w:pPr>
      <w:r>
        <w:rPr>
          <w:sz w:val="24"/>
          <w:szCs w:val="24"/>
        </w:rPr>
        <w:t xml:space="preserve">Within our RSHE/PfA curriculum, our RSE lessons are usually taught in all-gender classes. The small size and culture of our school means that many of our students are empathetic and sensitive towards their peers, so that this approach is fully appropriate to their needs. However, RSHE teaching and support staff are alert to the needs and behaviours of our students, many of whom have EHCPs, alongside other distinct educational needs, and are able to identify changes in confidence or self-consciousness. We also have regular opportunities within school for CYPs to share their concerns with trusted adults, for example through Game Plan or the No-Such-Thing-as-a-Silly-Question Box. With this in mind we are always open to reconfiguring groups to enable all students to access this potentially sensitive area of the curriculum in a safe and supportive environment, ensuring that all students have the opportunity to make their best progress in this subject area. We make use of our ‘Hamster’ recording tables, alongside Game Plan notes, to log concerns and observations regarding individual students so that this may be followed up with a trusted adult, in a therapeutic setting, or seen to be part of a pattern of responses that may need to be addressed. The nature of these lessons may also trigger young people to make disclosures that should be dealt with using the school’s safeguarding policy, which may be found here: </w:t>
      </w:r>
      <w:hyperlink r:id="rId25">
        <w:r>
          <w:rPr>
            <w:color w:val="1155CC"/>
            <w:sz w:val="24"/>
            <w:szCs w:val="24"/>
            <w:u w:val="single"/>
          </w:rPr>
          <w:t>https://www.edwardjennerschool.org.uk/key-policies</w:t>
        </w:r>
      </w:hyperlink>
    </w:p>
    <w:p w14:paraId="5B6AC28E" w14:textId="77777777" w:rsidR="00031B56" w:rsidRDefault="00000000">
      <w:pPr>
        <w:spacing w:after="120" w:line="240" w:lineRule="auto"/>
        <w:rPr>
          <w:sz w:val="24"/>
          <w:szCs w:val="24"/>
        </w:rPr>
      </w:pPr>
      <w:r>
        <w:rPr>
          <w:sz w:val="24"/>
          <w:szCs w:val="24"/>
        </w:rPr>
        <w:t>For our secondary-aged students, RSHE focuses on giving young people the information they need to help them develop healthy, nurturing relationships of all kinds including:</w:t>
      </w:r>
    </w:p>
    <w:p w14:paraId="29B6A9AA" w14:textId="77777777" w:rsidR="00031B56" w:rsidRDefault="00000000">
      <w:pPr>
        <w:numPr>
          <w:ilvl w:val="0"/>
          <w:numId w:val="22"/>
        </w:numPr>
        <w:pBdr>
          <w:top w:val="nil"/>
          <w:left w:val="nil"/>
          <w:bottom w:val="nil"/>
          <w:right w:val="nil"/>
          <w:between w:val="nil"/>
        </w:pBdr>
        <w:spacing w:after="0" w:line="240" w:lineRule="auto"/>
        <w:rPr>
          <w:color w:val="000000"/>
          <w:sz w:val="24"/>
          <w:szCs w:val="24"/>
        </w:rPr>
      </w:pPr>
      <w:r>
        <w:rPr>
          <w:color w:val="000000"/>
          <w:sz w:val="24"/>
          <w:szCs w:val="24"/>
        </w:rPr>
        <w:t>Families</w:t>
      </w:r>
    </w:p>
    <w:p w14:paraId="5F979DB2" w14:textId="77777777" w:rsidR="00031B56" w:rsidRDefault="00000000">
      <w:pPr>
        <w:numPr>
          <w:ilvl w:val="0"/>
          <w:numId w:val="22"/>
        </w:numPr>
        <w:pBdr>
          <w:top w:val="nil"/>
          <w:left w:val="nil"/>
          <w:bottom w:val="nil"/>
          <w:right w:val="nil"/>
          <w:between w:val="nil"/>
        </w:pBdr>
        <w:spacing w:after="0" w:line="240" w:lineRule="auto"/>
        <w:rPr>
          <w:color w:val="000000"/>
          <w:sz w:val="24"/>
          <w:szCs w:val="24"/>
        </w:rPr>
      </w:pPr>
      <w:r>
        <w:rPr>
          <w:color w:val="000000"/>
          <w:sz w:val="24"/>
          <w:szCs w:val="24"/>
        </w:rPr>
        <w:t>Respectful relationships, including friendships</w:t>
      </w:r>
    </w:p>
    <w:p w14:paraId="5689A5AE" w14:textId="77777777" w:rsidR="00031B56" w:rsidRDefault="00000000">
      <w:pPr>
        <w:numPr>
          <w:ilvl w:val="0"/>
          <w:numId w:val="22"/>
        </w:numPr>
        <w:pBdr>
          <w:top w:val="nil"/>
          <w:left w:val="nil"/>
          <w:bottom w:val="nil"/>
          <w:right w:val="nil"/>
          <w:between w:val="nil"/>
        </w:pBdr>
        <w:spacing w:after="0" w:line="240" w:lineRule="auto"/>
        <w:rPr>
          <w:color w:val="000000"/>
          <w:sz w:val="24"/>
          <w:szCs w:val="24"/>
        </w:rPr>
      </w:pPr>
      <w:r>
        <w:rPr>
          <w:color w:val="000000"/>
          <w:sz w:val="24"/>
          <w:szCs w:val="24"/>
        </w:rPr>
        <w:t>Online and media</w:t>
      </w:r>
    </w:p>
    <w:p w14:paraId="79A5F340" w14:textId="77777777" w:rsidR="00031B56" w:rsidRDefault="00000000">
      <w:pPr>
        <w:numPr>
          <w:ilvl w:val="0"/>
          <w:numId w:val="25"/>
        </w:numPr>
        <w:pBdr>
          <w:top w:val="nil"/>
          <w:left w:val="nil"/>
          <w:bottom w:val="nil"/>
          <w:right w:val="nil"/>
          <w:between w:val="nil"/>
        </w:pBdr>
        <w:spacing w:after="0" w:line="240" w:lineRule="auto"/>
        <w:rPr>
          <w:color w:val="000000"/>
          <w:sz w:val="24"/>
          <w:szCs w:val="24"/>
        </w:rPr>
      </w:pPr>
      <w:r>
        <w:rPr>
          <w:color w:val="000000"/>
          <w:sz w:val="24"/>
          <w:szCs w:val="24"/>
        </w:rPr>
        <w:t>Being safe and maintaining personal boundaries</w:t>
      </w:r>
    </w:p>
    <w:p w14:paraId="6E71E5CB" w14:textId="77777777" w:rsidR="00031B56" w:rsidRDefault="00000000">
      <w:pPr>
        <w:numPr>
          <w:ilvl w:val="0"/>
          <w:numId w:val="22"/>
        </w:numPr>
        <w:pBdr>
          <w:top w:val="nil"/>
          <w:left w:val="nil"/>
          <w:bottom w:val="nil"/>
          <w:right w:val="nil"/>
          <w:between w:val="nil"/>
        </w:pBdr>
        <w:spacing w:after="120" w:line="240" w:lineRule="auto"/>
        <w:rPr>
          <w:color w:val="000000"/>
          <w:sz w:val="24"/>
          <w:szCs w:val="24"/>
        </w:rPr>
      </w:pPr>
      <w:r>
        <w:rPr>
          <w:color w:val="000000"/>
          <w:sz w:val="24"/>
          <w:szCs w:val="24"/>
        </w:rPr>
        <w:t>Intimate and sexual relationships, including sexual health</w:t>
      </w:r>
    </w:p>
    <w:p w14:paraId="22898D37" w14:textId="77777777" w:rsidR="00031B56" w:rsidRDefault="00000000">
      <w:pPr>
        <w:spacing w:after="120" w:line="240" w:lineRule="auto"/>
        <w:rPr>
          <w:sz w:val="24"/>
          <w:szCs w:val="24"/>
        </w:rPr>
      </w:pPr>
      <w:r>
        <w:rPr>
          <w:sz w:val="24"/>
          <w:szCs w:val="24"/>
        </w:rPr>
        <w:t>For further information about our RSHE curriculum, see Appendices 1, 2 &amp; 3.</w:t>
      </w:r>
    </w:p>
    <w:p w14:paraId="11FB4330" w14:textId="77777777" w:rsidR="00031B56" w:rsidRDefault="00000000">
      <w:pPr>
        <w:spacing w:after="120" w:line="240" w:lineRule="auto"/>
        <w:rPr>
          <w:i/>
          <w:iCs/>
          <w:sz w:val="24"/>
          <w:szCs w:val="24"/>
        </w:rPr>
      </w:pPr>
      <w:r>
        <w:rPr>
          <w:sz w:val="24"/>
          <w:szCs w:val="24"/>
        </w:rPr>
        <w:t>These areas of learning are taught within the context of family life, taking care to ensure that there is no stigmatisation of children based on their home circumstances (families can include single parent families, LGBTQ+ parents, families headed by grandparents, adoptive parents, foster parents/carers amongst other structures) along with reflecting sensitively that some children may have a different structure of support around them (for example: looked after children or young carers).</w:t>
      </w:r>
    </w:p>
    <w:p w14:paraId="6F4D317F" w14:textId="77777777" w:rsidR="00031B56" w:rsidRDefault="00000000">
      <w:pPr>
        <w:spacing w:after="120" w:line="240" w:lineRule="auto"/>
        <w:rPr>
          <w:sz w:val="24"/>
          <w:szCs w:val="24"/>
        </w:rPr>
      </w:pPr>
      <w:r>
        <w:rPr>
          <w:sz w:val="24"/>
          <w:szCs w:val="24"/>
        </w:rPr>
        <w:t>As in all areas of the curriculum, fostering curiosity and a love of learning is a key part of our ethos at EJS; consequently we welcome questions from students and build in regular opportunities and structures for students to ask openly, discreetly and anonymously. In dealing with these questions, however, we need to be mindful of the following:</w:t>
      </w:r>
    </w:p>
    <w:p w14:paraId="7F70C3A7" w14:textId="77777777" w:rsidR="00031B56" w:rsidRDefault="00000000">
      <w:pPr>
        <w:numPr>
          <w:ilvl w:val="0"/>
          <w:numId w:val="26"/>
        </w:numPr>
        <w:spacing w:after="120" w:line="240" w:lineRule="auto"/>
        <w:rPr>
          <w:sz w:val="24"/>
          <w:szCs w:val="24"/>
        </w:rPr>
      </w:pPr>
      <w:r>
        <w:rPr>
          <w:sz w:val="24"/>
          <w:szCs w:val="24"/>
        </w:rPr>
        <w:t>Questions within the remit of the curriculum for the child’s year group will be answered sensitively with consideration to any safeguarding issues underlying the reason for the question being asked.</w:t>
      </w:r>
    </w:p>
    <w:p w14:paraId="240EDAE0" w14:textId="77777777" w:rsidR="00031B56" w:rsidRDefault="00000000">
      <w:pPr>
        <w:numPr>
          <w:ilvl w:val="0"/>
          <w:numId w:val="26"/>
        </w:numPr>
        <w:spacing w:after="120" w:line="240" w:lineRule="auto"/>
        <w:rPr>
          <w:sz w:val="24"/>
          <w:szCs w:val="24"/>
        </w:rPr>
      </w:pPr>
      <w:r>
        <w:rPr>
          <w:sz w:val="24"/>
          <w:szCs w:val="24"/>
        </w:rPr>
        <w:t>Where a question is answered from outside the remit of the curriculum for the child’s year group, teachers will respond sensitively to the child’s age, but in a way that leaves them accurately informed and less vulnerable to misinformation from other sources.</w:t>
      </w:r>
    </w:p>
    <w:p w14:paraId="68EF8AEE" w14:textId="77777777" w:rsidR="00031B56" w:rsidRDefault="00000000">
      <w:pPr>
        <w:numPr>
          <w:ilvl w:val="0"/>
          <w:numId w:val="26"/>
        </w:numPr>
        <w:spacing w:after="120" w:line="240" w:lineRule="auto"/>
        <w:rPr>
          <w:sz w:val="24"/>
          <w:szCs w:val="24"/>
        </w:rPr>
      </w:pPr>
      <w:r>
        <w:rPr>
          <w:sz w:val="24"/>
          <w:szCs w:val="24"/>
        </w:rPr>
        <w:t>Where a child, who has been withdrawn from sex education, asks a question which is about sexual education it will be dealt with in one of the following ways:</w:t>
      </w:r>
    </w:p>
    <w:p w14:paraId="48B1B835" w14:textId="77777777" w:rsidR="00031B56" w:rsidRDefault="00000000">
      <w:pPr>
        <w:numPr>
          <w:ilvl w:val="0"/>
          <w:numId w:val="16"/>
        </w:numPr>
        <w:spacing w:after="120" w:line="240" w:lineRule="auto"/>
        <w:rPr>
          <w:sz w:val="24"/>
          <w:szCs w:val="24"/>
        </w:rPr>
      </w:pPr>
      <w:r>
        <w:rPr>
          <w:sz w:val="24"/>
          <w:szCs w:val="24"/>
        </w:rPr>
        <w:t>If the question is one regarding reproduction that would be dealt with in a science lesson, then it should be referred to a science teacher. The member of staff asked may offer to facilitate this if appropriate.</w:t>
      </w:r>
    </w:p>
    <w:p w14:paraId="64F4AABC" w14:textId="77777777" w:rsidR="00031B56" w:rsidRDefault="00000000">
      <w:pPr>
        <w:numPr>
          <w:ilvl w:val="0"/>
          <w:numId w:val="16"/>
        </w:numPr>
        <w:spacing w:after="120" w:line="240" w:lineRule="auto"/>
        <w:rPr>
          <w:sz w:val="24"/>
          <w:szCs w:val="24"/>
        </w:rPr>
      </w:pPr>
      <w:r>
        <w:rPr>
          <w:sz w:val="24"/>
          <w:szCs w:val="24"/>
        </w:rPr>
        <w:t>If the question relates to subject matter which is part of the RSHE curriculum, and the teacher feels the child to be safe, the question should be dealt with according to the individual situation of the child, the family and the nature of the question. This may include discussing parental feelings with the child or contacting the parents on the child’s behalf. The child’s safety, wishes and understanding of the situation should be taken into account at all times. If following a conversation, the member of staff feels the child to be unsafe or in danger of undertaking unsafe behaviour, this becomes a safeguarding issue (see below).</w:t>
      </w:r>
    </w:p>
    <w:p w14:paraId="1946D434" w14:textId="77777777" w:rsidR="00031B56" w:rsidRDefault="00000000">
      <w:pPr>
        <w:numPr>
          <w:ilvl w:val="0"/>
          <w:numId w:val="16"/>
        </w:numPr>
        <w:spacing w:after="120" w:line="240" w:lineRule="auto"/>
        <w:rPr>
          <w:sz w:val="24"/>
          <w:szCs w:val="24"/>
        </w:rPr>
      </w:pPr>
      <w:r>
        <w:rPr>
          <w:sz w:val="24"/>
          <w:szCs w:val="24"/>
        </w:rPr>
        <w:t>If the question and subsequent conversation means that the teacher considers the child to be at risk, the safeguarding policy, as set out in the safeguarding folder should be followed.</w:t>
      </w:r>
    </w:p>
    <w:p w14:paraId="4D478391" w14:textId="77777777" w:rsidR="00031B56" w:rsidRDefault="00000000">
      <w:pPr>
        <w:numPr>
          <w:ilvl w:val="0"/>
          <w:numId w:val="16"/>
        </w:numPr>
        <w:spacing w:after="120" w:line="240" w:lineRule="auto"/>
        <w:rPr>
          <w:sz w:val="24"/>
          <w:szCs w:val="24"/>
        </w:rPr>
      </w:pPr>
      <w:r>
        <w:rPr>
          <w:sz w:val="24"/>
          <w:szCs w:val="24"/>
        </w:rPr>
        <w:t>In answering questions from students, staff should be aware that “there is significant debate” around biological sex and gender reassignment. They should teach that this is a protected characteristic, but should not “endorse a particular view and teach it as fact” - for example, they should not teach that all people have a gender identity. Schools should be “mindful to avoid any suggestion that social transition is a simple solution to feelings of distress or discomfort.”</w:t>
      </w:r>
    </w:p>
    <w:p w14:paraId="4B8F1FC0" w14:textId="77777777" w:rsidR="00031B56" w:rsidRDefault="00000000">
      <w:pPr>
        <w:numPr>
          <w:ilvl w:val="0"/>
          <w:numId w:val="16"/>
        </w:numPr>
        <w:spacing w:after="120" w:line="240" w:lineRule="auto"/>
        <w:rPr>
          <w:sz w:val="24"/>
          <w:szCs w:val="24"/>
        </w:rPr>
      </w:pPr>
      <w:r>
        <w:rPr>
          <w:sz w:val="24"/>
          <w:szCs w:val="24"/>
        </w:rPr>
        <w:t xml:space="preserve">It should be noted that parents </w:t>
      </w:r>
      <w:r>
        <w:rPr>
          <w:color w:val="222222"/>
          <w:sz w:val="24"/>
          <w:szCs w:val="24"/>
          <w:highlight w:val="white"/>
        </w:rPr>
        <w:t>retain the right to request withdrawal from sex education up to 3 terms before the pupil is 16. From 3 terms before they are 16 onwards, pupils have the right to choose for themselves to have sex education. At EJS, we believe that our students are safest when they have accurate and reliable knowledge to hand; this should ideally come from school and parents. We recognise that accurate and reliable knowledge is not always to be found from peers or online. Consequently, we would consider a young person who is within three terms of their 16</w:t>
      </w:r>
      <w:r>
        <w:rPr>
          <w:color w:val="222222"/>
          <w:sz w:val="24"/>
          <w:szCs w:val="24"/>
          <w:highlight w:val="white"/>
          <w:vertAlign w:val="superscript"/>
        </w:rPr>
        <w:t>th</w:t>
      </w:r>
      <w:r>
        <w:rPr>
          <w:color w:val="222222"/>
          <w:sz w:val="24"/>
          <w:szCs w:val="24"/>
          <w:highlight w:val="white"/>
        </w:rPr>
        <w:t xml:space="preserve"> birthday and who asks a question of a member of staff relating to sex education to have chosen to access sex education for themselves.</w:t>
      </w:r>
    </w:p>
    <w:p w14:paraId="4CC1ECEE" w14:textId="77777777" w:rsidR="00031B56" w:rsidRDefault="00000000">
      <w:pPr>
        <w:spacing w:after="120" w:line="240" w:lineRule="auto"/>
        <w:rPr>
          <w:color w:val="222222"/>
          <w:sz w:val="24"/>
          <w:szCs w:val="24"/>
          <w:highlight w:val="white"/>
        </w:rPr>
      </w:pPr>
      <w:r>
        <w:rPr>
          <w:b/>
          <w:bCs/>
          <w:sz w:val="24"/>
          <w:szCs w:val="24"/>
        </w:rPr>
        <w:t xml:space="preserve">6.2 </w:t>
      </w:r>
      <w:r>
        <w:rPr>
          <w:sz w:val="24"/>
          <w:szCs w:val="24"/>
        </w:rPr>
        <w:t xml:space="preserve">In addition to sexual health, RSHE &amp; Thinking/PfA lessons also include aspects of </w:t>
      </w:r>
      <w:r>
        <w:rPr>
          <w:color w:val="222222"/>
          <w:sz w:val="24"/>
          <w:szCs w:val="24"/>
          <w:highlight w:val="white"/>
        </w:rPr>
        <w:t>Health Education. The Secondary Health and Wellbeing Curriculum Map can be found in Appendix 3. This covers:</w:t>
      </w:r>
    </w:p>
    <w:p w14:paraId="46AB3AAE" w14:textId="77777777" w:rsidR="00031B56" w:rsidRDefault="00000000">
      <w:pPr>
        <w:numPr>
          <w:ilvl w:val="0"/>
          <w:numId w:val="28"/>
        </w:numPr>
        <w:spacing w:after="0" w:line="240" w:lineRule="auto"/>
        <w:rPr>
          <w:color w:val="222222"/>
          <w:sz w:val="24"/>
          <w:szCs w:val="24"/>
          <w:highlight w:val="white"/>
        </w:rPr>
      </w:pPr>
      <w:r>
        <w:rPr>
          <w:color w:val="222222"/>
          <w:sz w:val="24"/>
          <w:szCs w:val="24"/>
          <w:highlight w:val="white"/>
        </w:rPr>
        <w:t>Physical health</w:t>
      </w:r>
    </w:p>
    <w:p w14:paraId="31F70558" w14:textId="77777777" w:rsidR="00031B56" w:rsidRDefault="00000000">
      <w:pPr>
        <w:numPr>
          <w:ilvl w:val="0"/>
          <w:numId w:val="28"/>
        </w:numPr>
        <w:spacing w:after="0" w:line="240" w:lineRule="auto"/>
        <w:rPr>
          <w:color w:val="222222"/>
          <w:sz w:val="24"/>
          <w:szCs w:val="24"/>
          <w:highlight w:val="white"/>
        </w:rPr>
      </w:pPr>
      <w:r>
        <w:rPr>
          <w:color w:val="222222"/>
          <w:sz w:val="24"/>
          <w:szCs w:val="24"/>
          <w:highlight w:val="white"/>
        </w:rPr>
        <w:t xml:space="preserve">Mental wellbeing </w:t>
      </w:r>
    </w:p>
    <w:p w14:paraId="6C94DC87" w14:textId="77777777" w:rsidR="00031B56" w:rsidRDefault="00000000">
      <w:pPr>
        <w:numPr>
          <w:ilvl w:val="0"/>
          <w:numId w:val="28"/>
        </w:numPr>
        <w:spacing w:after="0" w:line="240" w:lineRule="auto"/>
        <w:rPr>
          <w:color w:val="222222"/>
          <w:sz w:val="24"/>
          <w:szCs w:val="24"/>
          <w:highlight w:val="white"/>
        </w:rPr>
      </w:pPr>
      <w:r>
        <w:rPr>
          <w:color w:val="222222"/>
          <w:sz w:val="24"/>
          <w:szCs w:val="24"/>
          <w:highlight w:val="white"/>
        </w:rPr>
        <w:t>Emotional wellbeing</w:t>
      </w:r>
    </w:p>
    <w:p w14:paraId="25DD25E6" w14:textId="77777777" w:rsidR="00031B56" w:rsidRDefault="00000000">
      <w:pPr>
        <w:numPr>
          <w:ilvl w:val="0"/>
          <w:numId w:val="28"/>
        </w:numPr>
        <w:spacing w:after="0" w:line="240" w:lineRule="auto"/>
        <w:rPr>
          <w:color w:val="222222"/>
          <w:sz w:val="24"/>
          <w:szCs w:val="24"/>
          <w:highlight w:val="white"/>
        </w:rPr>
      </w:pPr>
      <w:r>
        <w:rPr>
          <w:color w:val="222222"/>
          <w:sz w:val="24"/>
          <w:szCs w:val="24"/>
          <w:highlight w:val="white"/>
        </w:rPr>
        <w:t>Healthy eating</w:t>
      </w:r>
    </w:p>
    <w:p w14:paraId="3003AFF6" w14:textId="77777777" w:rsidR="00031B56" w:rsidRDefault="00000000">
      <w:pPr>
        <w:numPr>
          <w:ilvl w:val="0"/>
          <w:numId w:val="28"/>
        </w:numPr>
        <w:spacing w:after="0" w:line="240" w:lineRule="auto"/>
        <w:rPr>
          <w:color w:val="222222"/>
          <w:sz w:val="24"/>
          <w:szCs w:val="24"/>
          <w:highlight w:val="white"/>
        </w:rPr>
      </w:pPr>
      <w:r>
        <w:rPr>
          <w:color w:val="222222"/>
          <w:sz w:val="24"/>
          <w:szCs w:val="24"/>
          <w:highlight w:val="white"/>
        </w:rPr>
        <w:t>Exercise</w:t>
      </w:r>
    </w:p>
    <w:p w14:paraId="18824E2E" w14:textId="77777777" w:rsidR="00031B56" w:rsidRDefault="00000000">
      <w:pPr>
        <w:numPr>
          <w:ilvl w:val="0"/>
          <w:numId w:val="28"/>
        </w:numPr>
        <w:spacing w:after="0" w:line="240" w:lineRule="auto"/>
        <w:rPr>
          <w:color w:val="222222"/>
          <w:sz w:val="24"/>
          <w:szCs w:val="24"/>
          <w:highlight w:val="white"/>
        </w:rPr>
      </w:pPr>
      <w:r>
        <w:rPr>
          <w:color w:val="222222"/>
          <w:sz w:val="24"/>
          <w:szCs w:val="24"/>
          <w:highlight w:val="white"/>
        </w:rPr>
        <w:t>Sleep</w:t>
      </w:r>
    </w:p>
    <w:p w14:paraId="59FDFE12" w14:textId="77777777" w:rsidR="00031B56" w:rsidRDefault="00000000">
      <w:pPr>
        <w:numPr>
          <w:ilvl w:val="0"/>
          <w:numId w:val="28"/>
        </w:numPr>
        <w:spacing w:after="0" w:line="240" w:lineRule="auto"/>
        <w:rPr>
          <w:color w:val="222222"/>
          <w:sz w:val="24"/>
          <w:szCs w:val="24"/>
          <w:highlight w:val="white"/>
        </w:rPr>
      </w:pPr>
      <w:r>
        <w:rPr>
          <w:color w:val="222222"/>
          <w:sz w:val="24"/>
          <w:szCs w:val="24"/>
          <w:highlight w:val="white"/>
        </w:rPr>
        <w:t>Hygiene</w:t>
      </w:r>
    </w:p>
    <w:p w14:paraId="0008DDB2" w14:textId="77777777" w:rsidR="00031B56" w:rsidRDefault="00000000">
      <w:pPr>
        <w:numPr>
          <w:ilvl w:val="0"/>
          <w:numId w:val="28"/>
        </w:numPr>
        <w:spacing w:after="0" w:line="240" w:lineRule="auto"/>
        <w:rPr>
          <w:color w:val="222222"/>
          <w:sz w:val="24"/>
          <w:szCs w:val="24"/>
          <w:highlight w:val="white"/>
        </w:rPr>
      </w:pPr>
      <w:r>
        <w:rPr>
          <w:color w:val="222222"/>
          <w:sz w:val="24"/>
          <w:szCs w:val="24"/>
          <w:highlight w:val="white"/>
        </w:rPr>
        <w:t>Internet safety</w:t>
      </w:r>
    </w:p>
    <w:p w14:paraId="6F2DB161" w14:textId="77777777" w:rsidR="00031B56" w:rsidRDefault="00000000">
      <w:pPr>
        <w:numPr>
          <w:ilvl w:val="0"/>
          <w:numId w:val="28"/>
        </w:numPr>
        <w:spacing w:after="120" w:line="240" w:lineRule="auto"/>
        <w:rPr>
          <w:color w:val="222222"/>
          <w:sz w:val="24"/>
          <w:szCs w:val="24"/>
          <w:highlight w:val="white"/>
        </w:rPr>
      </w:pPr>
      <w:r>
        <w:rPr>
          <w:color w:val="222222"/>
          <w:sz w:val="24"/>
          <w:szCs w:val="24"/>
          <w:highlight w:val="white"/>
        </w:rPr>
        <w:t>Seeking support</w:t>
      </w:r>
    </w:p>
    <w:p w14:paraId="46FACD87" w14:textId="77777777" w:rsidR="00031B56" w:rsidRDefault="00031B56">
      <w:pPr>
        <w:spacing w:after="120" w:line="240" w:lineRule="auto"/>
        <w:rPr>
          <w:b/>
          <w:bCs/>
          <w:sz w:val="24"/>
          <w:szCs w:val="24"/>
        </w:rPr>
      </w:pPr>
    </w:p>
    <w:p w14:paraId="1EAB7BE7" w14:textId="77777777" w:rsidR="00031B56" w:rsidRDefault="00000000">
      <w:pPr>
        <w:spacing w:after="120" w:line="240" w:lineRule="auto"/>
        <w:rPr>
          <w:sz w:val="24"/>
          <w:szCs w:val="24"/>
        </w:rPr>
      </w:pPr>
      <w:r>
        <w:rPr>
          <w:b/>
          <w:bCs/>
          <w:sz w:val="24"/>
          <w:szCs w:val="24"/>
        </w:rPr>
        <w:t xml:space="preserve">6.3 </w:t>
      </w:r>
      <w:r>
        <w:rPr>
          <w:sz w:val="24"/>
          <w:szCs w:val="24"/>
        </w:rPr>
        <w:t xml:space="preserve">Because of the diverse and practical nature of this subject area, progress is formative rather than summative. At KS3 &amp; 4, progress may be measured in a number of ways, for example: </w:t>
      </w:r>
    </w:p>
    <w:p w14:paraId="33BD07D0" w14:textId="77777777" w:rsidR="00031B56" w:rsidRDefault="00000000">
      <w:pPr>
        <w:numPr>
          <w:ilvl w:val="0"/>
          <w:numId w:val="13"/>
        </w:numPr>
        <w:spacing w:after="0" w:line="240" w:lineRule="auto"/>
        <w:rPr>
          <w:sz w:val="24"/>
          <w:szCs w:val="24"/>
        </w:rPr>
      </w:pPr>
      <w:r>
        <w:rPr>
          <w:sz w:val="24"/>
          <w:szCs w:val="24"/>
        </w:rPr>
        <w:t>An increasing range of collated information in their Pink Curriculum Books that may be used by the students as a resource later. This may include tick sheets or definition sheets, allowing students to record their learning of key terms, or to evaluate their degree of confidence when obtaining information, dealing with possible scenarios or discussing related topics.</w:t>
      </w:r>
    </w:p>
    <w:p w14:paraId="75E1878F" w14:textId="77777777" w:rsidR="00031B56" w:rsidRDefault="00000000">
      <w:pPr>
        <w:numPr>
          <w:ilvl w:val="0"/>
          <w:numId w:val="13"/>
        </w:numPr>
        <w:spacing w:after="0" w:line="240" w:lineRule="auto"/>
        <w:rPr>
          <w:sz w:val="24"/>
          <w:szCs w:val="24"/>
        </w:rPr>
      </w:pPr>
      <w:r>
        <w:rPr>
          <w:sz w:val="24"/>
          <w:szCs w:val="24"/>
        </w:rPr>
        <w:t>A willingness from students to refer back to collated information from previous lessons.</w:t>
      </w:r>
    </w:p>
    <w:p w14:paraId="681A6059" w14:textId="77777777" w:rsidR="00031B56" w:rsidRDefault="00000000">
      <w:pPr>
        <w:numPr>
          <w:ilvl w:val="0"/>
          <w:numId w:val="13"/>
        </w:numPr>
        <w:spacing w:after="0" w:line="240" w:lineRule="auto"/>
        <w:rPr>
          <w:sz w:val="24"/>
          <w:szCs w:val="24"/>
        </w:rPr>
      </w:pPr>
      <w:r>
        <w:rPr>
          <w:sz w:val="24"/>
          <w:szCs w:val="24"/>
        </w:rPr>
        <w:t>Increased confidence when applying learning in class discussions, practical activities, card sorting and written tasks in class</w:t>
      </w:r>
    </w:p>
    <w:p w14:paraId="56EF29A5" w14:textId="77777777" w:rsidR="00031B56" w:rsidRDefault="00000000">
      <w:pPr>
        <w:numPr>
          <w:ilvl w:val="0"/>
          <w:numId w:val="13"/>
        </w:numPr>
        <w:spacing w:after="0" w:line="240" w:lineRule="auto"/>
        <w:rPr>
          <w:sz w:val="24"/>
          <w:szCs w:val="24"/>
        </w:rPr>
      </w:pPr>
      <w:r>
        <w:rPr>
          <w:sz w:val="24"/>
          <w:szCs w:val="24"/>
        </w:rPr>
        <w:t>Increased confidence to talk about sensitive subject matter in class and small group discussions</w:t>
      </w:r>
    </w:p>
    <w:p w14:paraId="301D8DB0" w14:textId="77777777" w:rsidR="00031B56" w:rsidRDefault="00000000">
      <w:pPr>
        <w:numPr>
          <w:ilvl w:val="0"/>
          <w:numId w:val="13"/>
        </w:numPr>
        <w:spacing w:after="0" w:line="240" w:lineRule="auto"/>
        <w:rPr>
          <w:sz w:val="24"/>
          <w:szCs w:val="24"/>
        </w:rPr>
      </w:pPr>
      <w:r>
        <w:rPr>
          <w:sz w:val="24"/>
          <w:szCs w:val="24"/>
        </w:rPr>
        <w:t xml:space="preserve">Fewer expressions of embarrassment when discussing aspects of sexual health, or taking part in practical activities  </w:t>
      </w:r>
    </w:p>
    <w:p w14:paraId="78D15E3E" w14:textId="77777777" w:rsidR="00031B56" w:rsidRDefault="00000000">
      <w:pPr>
        <w:numPr>
          <w:ilvl w:val="0"/>
          <w:numId w:val="13"/>
        </w:numPr>
        <w:spacing w:after="0" w:line="240" w:lineRule="auto"/>
        <w:rPr>
          <w:sz w:val="24"/>
          <w:szCs w:val="24"/>
        </w:rPr>
      </w:pPr>
      <w:r>
        <w:rPr>
          <w:sz w:val="24"/>
          <w:szCs w:val="24"/>
        </w:rPr>
        <w:t>The ability of students to suggest and talk about areas of sexual health education about which they feel more or less confident</w:t>
      </w:r>
    </w:p>
    <w:p w14:paraId="13197167" w14:textId="77777777" w:rsidR="00031B56" w:rsidRDefault="00000000">
      <w:pPr>
        <w:numPr>
          <w:ilvl w:val="0"/>
          <w:numId w:val="13"/>
        </w:numPr>
        <w:spacing w:after="0" w:line="240" w:lineRule="auto"/>
        <w:rPr>
          <w:sz w:val="24"/>
          <w:szCs w:val="24"/>
        </w:rPr>
      </w:pPr>
      <w:r>
        <w:rPr>
          <w:sz w:val="24"/>
          <w:szCs w:val="24"/>
        </w:rPr>
        <w:t>The ability of students to pose a range of questions about and around the subject matter, that look for clarity and information, as well as hypothetical questions or questions provoking a moral discussion</w:t>
      </w:r>
    </w:p>
    <w:p w14:paraId="52204014" w14:textId="77777777" w:rsidR="00031B56" w:rsidRDefault="00000000">
      <w:pPr>
        <w:numPr>
          <w:ilvl w:val="0"/>
          <w:numId w:val="13"/>
        </w:numPr>
        <w:spacing w:after="0" w:line="240" w:lineRule="auto"/>
        <w:rPr>
          <w:sz w:val="24"/>
          <w:szCs w:val="24"/>
        </w:rPr>
      </w:pPr>
      <w:r>
        <w:rPr>
          <w:sz w:val="24"/>
          <w:szCs w:val="24"/>
        </w:rPr>
        <w:t>Increased maturity and empathy apparent in discussions surrounding sex education and sexual health</w:t>
      </w:r>
    </w:p>
    <w:p w14:paraId="3A4719EE" w14:textId="77777777" w:rsidR="00031B56" w:rsidRDefault="00000000">
      <w:pPr>
        <w:numPr>
          <w:ilvl w:val="0"/>
          <w:numId w:val="13"/>
        </w:numPr>
        <w:spacing w:after="0" w:line="240" w:lineRule="auto"/>
        <w:rPr>
          <w:sz w:val="24"/>
          <w:szCs w:val="24"/>
        </w:rPr>
      </w:pPr>
      <w:r>
        <w:rPr>
          <w:sz w:val="24"/>
          <w:szCs w:val="24"/>
        </w:rPr>
        <w:t xml:space="preserve">The application of topics covered as part of the RSHE curriculum across other curriculum areas, for example, linking learning in science lessons back to RSHE, or linking the socio-historical circumstances of characters in English Literature texts to differences in morality and the law in different time periods. </w:t>
      </w:r>
    </w:p>
    <w:p w14:paraId="54BA910F" w14:textId="77777777" w:rsidR="00031B56" w:rsidRDefault="00000000">
      <w:pPr>
        <w:numPr>
          <w:ilvl w:val="0"/>
          <w:numId w:val="13"/>
        </w:numPr>
        <w:spacing w:after="0" w:line="240" w:lineRule="auto"/>
        <w:rPr>
          <w:sz w:val="24"/>
          <w:szCs w:val="24"/>
        </w:rPr>
      </w:pPr>
      <w:r>
        <w:rPr>
          <w:sz w:val="24"/>
          <w:szCs w:val="24"/>
        </w:rPr>
        <w:t xml:space="preserve">Confidence in knowing where reliable information and support can be found  regarding sexual health and relationships, the law, and general health for example, the NHS website, the </w:t>
      </w:r>
      <w:hyperlink r:id="rId26">
        <w:r>
          <w:rPr>
            <w:color w:val="1155CC"/>
            <w:sz w:val="24"/>
            <w:szCs w:val="24"/>
            <w:u w:val="single"/>
          </w:rPr>
          <w:t>gov.uk</w:t>
        </w:r>
      </w:hyperlink>
      <w:r>
        <w:rPr>
          <w:sz w:val="24"/>
          <w:szCs w:val="24"/>
        </w:rPr>
        <w:t xml:space="preserve"> site, and more local resources, such as GPs, pharmacists, and Hope House, on the GRH site, close by the school.</w:t>
      </w:r>
    </w:p>
    <w:p w14:paraId="145BBEE0" w14:textId="77777777" w:rsidR="00031B56" w:rsidRDefault="00000000">
      <w:pPr>
        <w:numPr>
          <w:ilvl w:val="0"/>
          <w:numId w:val="13"/>
        </w:numPr>
        <w:spacing w:after="120" w:line="240" w:lineRule="auto"/>
        <w:rPr>
          <w:sz w:val="24"/>
          <w:szCs w:val="24"/>
        </w:rPr>
      </w:pPr>
      <w:r>
        <w:rPr>
          <w:sz w:val="24"/>
          <w:szCs w:val="24"/>
        </w:rPr>
        <w:t xml:space="preserve">Many of our young people have EHCPs, usually containing outcomes pertaining to social skills, respecting of personal space, interactions with peers and adults, using their words to express needs and feelings. The RSHE curriculum allows opportunities for students to practise and reflect on the development of these skills and for staff to observe developments when EHCPs are reviewed. </w:t>
      </w:r>
    </w:p>
    <w:p w14:paraId="1EB6435C" w14:textId="77777777" w:rsidR="00031B56" w:rsidRDefault="00000000">
      <w:pPr>
        <w:spacing w:after="120" w:line="240" w:lineRule="auto"/>
        <w:rPr>
          <w:b/>
          <w:bCs/>
          <w:sz w:val="24"/>
          <w:szCs w:val="24"/>
        </w:rPr>
      </w:pPr>
      <w:r>
        <w:rPr>
          <w:sz w:val="24"/>
          <w:szCs w:val="24"/>
        </w:rPr>
        <w:t>Students’ progress and attainment in RSHE up to and including Year 10 is included in their Thinking/PfA reports, which are shared with parents in March, alongside WOW work for CYPs of Year 9 and below, and Exam Information for Year 10. Year 11 PfA reports are included in their full reports, which are sent home in January/February.</w:t>
      </w:r>
    </w:p>
    <w:p w14:paraId="5142EBCD" w14:textId="77777777" w:rsidR="00031B56" w:rsidRDefault="00031B56">
      <w:pPr>
        <w:spacing w:after="120" w:line="240" w:lineRule="auto"/>
        <w:rPr>
          <w:b/>
          <w:bCs/>
          <w:sz w:val="24"/>
          <w:szCs w:val="24"/>
          <w:highlight w:val="yellow"/>
        </w:rPr>
      </w:pPr>
    </w:p>
    <w:p w14:paraId="0F5CE6FA" w14:textId="77777777" w:rsidR="00031B56" w:rsidRDefault="00000000">
      <w:pPr>
        <w:spacing w:after="120" w:line="240" w:lineRule="auto"/>
        <w:rPr>
          <w:b/>
          <w:bCs/>
          <w:sz w:val="24"/>
          <w:szCs w:val="24"/>
        </w:rPr>
      </w:pPr>
      <w:r>
        <w:rPr>
          <w:b/>
          <w:bCs/>
          <w:sz w:val="24"/>
          <w:szCs w:val="24"/>
        </w:rPr>
        <w:t>6.4 External Resources</w:t>
      </w:r>
    </w:p>
    <w:p w14:paraId="7A15AD94" w14:textId="77777777" w:rsidR="00031B56" w:rsidRDefault="00000000">
      <w:pPr>
        <w:spacing w:after="120" w:line="240" w:lineRule="auto"/>
        <w:rPr>
          <w:sz w:val="24"/>
          <w:szCs w:val="24"/>
        </w:rPr>
      </w:pPr>
      <w:r>
        <w:rPr>
          <w:sz w:val="24"/>
          <w:szCs w:val="24"/>
        </w:rPr>
        <w:t xml:space="preserve">We also sometimes arrange a stand alone session, or a series of sex education sessions delivered by trained health professionals, or a reputable local or national charity, for example, InfoBuzz. These provide a useful opportunity for our students (who have been taught in small groups by staff who know them and their parents very well) to discuss challenging subject matter with more detached professionals. Student voice activities have shown these sessions to have been well-received, engaging, informative and popular. These sessions may be commissioned by the school or chosen from a selection of offered workshops; in this case, the small size of our school and nature of our students means that it is important that we make contact with the workshop leaders prior to the visit to ensure it is tailored to the needs of our young people. Parents may be made aware of these sessions through a letter or email, or in an added paragraph to the standard RSHE letter (see Appendix 3). </w:t>
      </w:r>
    </w:p>
    <w:p w14:paraId="2CB0FFC7" w14:textId="77777777" w:rsidR="00031B56" w:rsidRDefault="00031B56">
      <w:pPr>
        <w:spacing w:after="120" w:line="240" w:lineRule="auto"/>
        <w:rPr>
          <w:sz w:val="24"/>
          <w:szCs w:val="24"/>
          <w:highlight w:val="yellow"/>
        </w:rPr>
      </w:pPr>
    </w:p>
    <w:p w14:paraId="1D513642" w14:textId="77777777" w:rsidR="00031B56" w:rsidRDefault="00000000">
      <w:pPr>
        <w:spacing w:after="120" w:line="240" w:lineRule="auto"/>
        <w:rPr>
          <w:sz w:val="24"/>
          <w:szCs w:val="24"/>
        </w:rPr>
      </w:pPr>
      <w:r>
        <w:rPr>
          <w:sz w:val="24"/>
          <w:szCs w:val="24"/>
        </w:rPr>
        <w:t>As well as devising our own bespoke curriculum resources, tailored to the needs of our students, we are also able to draw on resources available from:</w:t>
      </w:r>
    </w:p>
    <w:p w14:paraId="4F9B47F5" w14:textId="77777777" w:rsidR="00031B56" w:rsidRDefault="00000000">
      <w:pPr>
        <w:numPr>
          <w:ilvl w:val="0"/>
          <w:numId w:val="5"/>
        </w:numPr>
        <w:spacing w:after="0" w:line="240" w:lineRule="auto"/>
        <w:rPr>
          <w:sz w:val="24"/>
          <w:szCs w:val="24"/>
        </w:rPr>
      </w:pPr>
      <w:r>
        <w:rPr>
          <w:sz w:val="24"/>
          <w:szCs w:val="24"/>
        </w:rPr>
        <w:t>Gloucestershire Healthy Living and Learning (GHLL) Pink Curriculum Resources</w:t>
      </w:r>
      <w:r>
        <w:rPr>
          <w:i/>
          <w:iCs/>
          <w:sz w:val="24"/>
          <w:szCs w:val="24"/>
        </w:rPr>
        <w:t xml:space="preserve"> (Updated for September 2026)</w:t>
      </w:r>
      <w:r>
        <w:rPr>
          <w:sz w:val="24"/>
          <w:szCs w:val="24"/>
        </w:rPr>
        <w:t xml:space="preserve"> :  </w:t>
      </w:r>
      <w:hyperlink r:id="rId27">
        <w:r>
          <w:rPr>
            <w:color w:val="1155CC"/>
            <w:sz w:val="24"/>
            <w:szCs w:val="24"/>
            <w:u w:val="single"/>
          </w:rPr>
          <w:t>https://www.ghll.org.uk/pshe-curriculum/pink-curriculum-resources/</w:t>
        </w:r>
      </w:hyperlink>
    </w:p>
    <w:p w14:paraId="132474DF" w14:textId="77777777" w:rsidR="00031B56" w:rsidRDefault="00000000">
      <w:pPr>
        <w:numPr>
          <w:ilvl w:val="0"/>
          <w:numId w:val="5"/>
        </w:numPr>
        <w:spacing w:after="0" w:line="240" w:lineRule="auto"/>
        <w:rPr>
          <w:sz w:val="24"/>
          <w:szCs w:val="24"/>
        </w:rPr>
      </w:pPr>
      <w:r>
        <w:rPr>
          <w:sz w:val="24"/>
          <w:szCs w:val="24"/>
        </w:rPr>
        <w:t xml:space="preserve">Oak National Academy: </w:t>
      </w:r>
      <w:hyperlink r:id="rId28">
        <w:r>
          <w:rPr>
            <w:color w:val="1155CC"/>
            <w:sz w:val="24"/>
            <w:szCs w:val="24"/>
            <w:u w:val="single"/>
          </w:rPr>
          <w:t>https://www.thenational.academy/</w:t>
        </w:r>
      </w:hyperlink>
    </w:p>
    <w:p w14:paraId="78A453F1" w14:textId="77777777" w:rsidR="00031B56" w:rsidRDefault="00000000">
      <w:pPr>
        <w:numPr>
          <w:ilvl w:val="0"/>
          <w:numId w:val="5"/>
        </w:numPr>
        <w:spacing w:after="0" w:line="240" w:lineRule="auto"/>
        <w:rPr>
          <w:sz w:val="24"/>
          <w:szCs w:val="24"/>
        </w:rPr>
      </w:pPr>
      <w:r>
        <w:rPr>
          <w:sz w:val="24"/>
          <w:szCs w:val="24"/>
        </w:rPr>
        <w:t xml:space="preserve">Annex B (p43-45) of Relationships Education, Relationships and Sex Education (RSE) and Health Education - July 2025 Statutory Guidance includes an updated list of further government-funded recommended resources. </w:t>
      </w:r>
      <w:hyperlink r:id="rId29">
        <w:r>
          <w:rPr>
            <w:color w:val="1155CC"/>
            <w:sz w:val="24"/>
            <w:szCs w:val="24"/>
            <w:u w:val="single"/>
          </w:rPr>
          <w:t>https://assets.publishing.service.gov.uk/media/6970e7e67e827090d02d42e0/Relationships_education_relationships_and_sex_education__RSE__and_health_education__for_intro_1_September_2026_.pdf</w:t>
        </w:r>
      </w:hyperlink>
    </w:p>
    <w:p w14:paraId="533548F3" w14:textId="77777777" w:rsidR="00031B56" w:rsidRDefault="00000000">
      <w:pPr>
        <w:numPr>
          <w:ilvl w:val="0"/>
          <w:numId w:val="5"/>
        </w:numPr>
        <w:spacing w:after="0" w:line="240" w:lineRule="auto"/>
        <w:rPr>
          <w:sz w:val="26"/>
          <w:szCs w:val="26"/>
        </w:rPr>
      </w:pPr>
      <w:r>
        <w:rPr>
          <w:sz w:val="24"/>
          <w:szCs w:val="24"/>
        </w:rPr>
        <w:t>Online safety support for CYP includes</w:t>
      </w:r>
      <w:hyperlink r:id="rId30">
        <w:r>
          <w:rPr>
            <w:sz w:val="24"/>
            <w:szCs w:val="24"/>
          </w:rPr>
          <w:t xml:space="preserve"> </w:t>
        </w:r>
      </w:hyperlink>
      <w:hyperlink r:id="rId31">
        <w:r>
          <w:rPr>
            <w:color w:val="1155CC"/>
            <w:sz w:val="24"/>
            <w:szCs w:val="24"/>
            <w:u w:val="single"/>
          </w:rPr>
          <w:t>Childline</w:t>
        </w:r>
      </w:hyperlink>
      <w:r>
        <w:rPr>
          <w:sz w:val="24"/>
          <w:szCs w:val="24"/>
        </w:rPr>
        <w:t xml:space="preserve"> ,</w:t>
      </w:r>
      <w:hyperlink r:id="rId32">
        <w:r>
          <w:rPr>
            <w:sz w:val="24"/>
            <w:szCs w:val="24"/>
          </w:rPr>
          <w:t xml:space="preserve"> </w:t>
        </w:r>
      </w:hyperlink>
      <w:hyperlink r:id="rId33">
        <w:r>
          <w:rPr>
            <w:color w:val="1155CC"/>
            <w:sz w:val="24"/>
            <w:szCs w:val="24"/>
            <w:u w:val="single"/>
          </w:rPr>
          <w:t>UK Safer Internet Centre</w:t>
        </w:r>
      </w:hyperlink>
      <w:r>
        <w:rPr>
          <w:sz w:val="24"/>
          <w:szCs w:val="24"/>
        </w:rPr>
        <w:t>,</w:t>
      </w:r>
      <w:hyperlink r:id="rId34">
        <w:r>
          <w:rPr>
            <w:sz w:val="24"/>
            <w:szCs w:val="24"/>
          </w:rPr>
          <w:t xml:space="preserve"> </w:t>
        </w:r>
      </w:hyperlink>
      <w:hyperlink r:id="rId35">
        <w:r>
          <w:rPr>
            <w:color w:val="1155CC"/>
            <w:sz w:val="24"/>
            <w:szCs w:val="24"/>
            <w:u w:val="single"/>
          </w:rPr>
          <w:t>CEOP Safety Centre</w:t>
        </w:r>
      </w:hyperlink>
      <w:r>
        <w:rPr>
          <w:sz w:val="24"/>
          <w:szCs w:val="24"/>
        </w:rPr>
        <w:t xml:space="preserve"> to help educate and how to act following an incident.</w:t>
      </w:r>
    </w:p>
    <w:p w14:paraId="3E3C6A9E" w14:textId="77777777" w:rsidR="00031B56" w:rsidRDefault="00000000">
      <w:pPr>
        <w:numPr>
          <w:ilvl w:val="0"/>
          <w:numId w:val="5"/>
        </w:numPr>
        <w:spacing w:after="0" w:line="240" w:lineRule="auto"/>
        <w:rPr>
          <w:sz w:val="24"/>
          <w:szCs w:val="24"/>
        </w:rPr>
      </w:pPr>
      <w:r>
        <w:rPr>
          <w:sz w:val="24"/>
          <w:szCs w:val="24"/>
        </w:rPr>
        <w:t xml:space="preserve">Pages 44-45 of the The draft document, Keeping Children Safe in Education 2026 suggests a range of  resources for schools to understand and teach safeguarding. </w:t>
      </w:r>
      <w:hyperlink r:id="rId36">
        <w:r>
          <w:rPr>
            <w:color w:val="1155CC"/>
            <w:sz w:val="24"/>
            <w:szCs w:val="24"/>
            <w:u w:val="single"/>
          </w:rPr>
          <w:t>https://consult.education.gov.uk/independent-education-and-school-safeguarding-division/keeping-children-safe-in-education-2026-revisions/supporting_documents/keeping_children_safe_in_education_2026_draft_for_consultationpdf-1</w:t>
        </w:r>
      </w:hyperlink>
    </w:p>
    <w:p w14:paraId="2ED30F28" w14:textId="77777777" w:rsidR="00031B56" w:rsidRDefault="00000000">
      <w:pPr>
        <w:numPr>
          <w:ilvl w:val="0"/>
          <w:numId w:val="5"/>
        </w:numPr>
        <w:spacing w:after="0" w:line="240" w:lineRule="auto"/>
        <w:rPr>
          <w:sz w:val="24"/>
          <w:szCs w:val="24"/>
        </w:rPr>
      </w:pPr>
      <w:r>
        <w:rPr>
          <w:sz w:val="24"/>
          <w:szCs w:val="24"/>
        </w:rPr>
        <w:t xml:space="preserve">Many charities and agencies offer lesson plans and resources for use in schools. A good example of this is the RNLI water safety activities: </w:t>
      </w:r>
      <w:hyperlink r:id="rId37">
        <w:r>
          <w:rPr>
            <w:color w:val="1155CC"/>
            <w:sz w:val="24"/>
            <w:szCs w:val="24"/>
            <w:u w:val="single"/>
          </w:rPr>
          <w:t>https://rnli.org/youth-education/education-resources</w:t>
        </w:r>
      </w:hyperlink>
      <w:r>
        <w:rPr>
          <w:sz w:val="24"/>
          <w:szCs w:val="24"/>
        </w:rPr>
        <w:t xml:space="preserve">  </w:t>
      </w:r>
    </w:p>
    <w:p w14:paraId="71F9509D" w14:textId="77777777" w:rsidR="00031B56" w:rsidRDefault="00000000">
      <w:pPr>
        <w:numPr>
          <w:ilvl w:val="0"/>
          <w:numId w:val="5"/>
        </w:numPr>
        <w:spacing w:after="120" w:line="240" w:lineRule="auto"/>
        <w:rPr>
          <w:sz w:val="24"/>
          <w:szCs w:val="24"/>
        </w:rPr>
      </w:pPr>
      <w:r>
        <w:rPr>
          <w:sz w:val="24"/>
          <w:szCs w:val="24"/>
        </w:rPr>
        <w:t>However, we are extremely mindful of avoiding resources from organisations with strong partisan views on contested topics.  Any resources from outside of school should be checked carefully before being included in lesson plans.</w:t>
      </w:r>
    </w:p>
    <w:p w14:paraId="04968422" w14:textId="77777777" w:rsidR="00031B56" w:rsidRDefault="00031B56">
      <w:pPr>
        <w:spacing w:after="120" w:line="240" w:lineRule="auto"/>
        <w:rPr>
          <w:sz w:val="24"/>
          <w:szCs w:val="24"/>
          <w:highlight w:val="yellow"/>
        </w:rPr>
      </w:pPr>
    </w:p>
    <w:p w14:paraId="1D57D1D0" w14:textId="77777777" w:rsidR="00031B56" w:rsidRDefault="00000000">
      <w:pPr>
        <w:spacing w:after="120" w:line="240" w:lineRule="auto"/>
        <w:rPr>
          <w:sz w:val="24"/>
          <w:szCs w:val="24"/>
        </w:rPr>
      </w:pPr>
      <w:r>
        <w:rPr>
          <w:sz w:val="24"/>
          <w:szCs w:val="24"/>
        </w:rPr>
        <w:t>PfL sessions for Y10 &amp; Y11, may involve visits to local facilities, including those where medical advice and treatment may be given, or workshops and role play aimed at increasing confidence when asking for help. For example:</w:t>
      </w:r>
    </w:p>
    <w:p w14:paraId="4D18DAA6" w14:textId="77777777" w:rsidR="00031B56" w:rsidRDefault="00000000">
      <w:pPr>
        <w:numPr>
          <w:ilvl w:val="0"/>
          <w:numId w:val="2"/>
        </w:numPr>
        <w:spacing w:after="0" w:line="240" w:lineRule="auto"/>
        <w:rPr>
          <w:sz w:val="24"/>
          <w:szCs w:val="24"/>
        </w:rPr>
      </w:pPr>
      <w:r>
        <w:rPr>
          <w:sz w:val="24"/>
          <w:szCs w:val="24"/>
        </w:rPr>
        <w:t xml:space="preserve">Hope House, which provides local NHS sexual health services: </w:t>
      </w:r>
      <w:hyperlink r:id="rId38">
        <w:r>
          <w:rPr>
            <w:color w:val="1155CC"/>
            <w:sz w:val="24"/>
            <w:szCs w:val="24"/>
            <w:u w:val="single"/>
          </w:rPr>
          <w:t>https://www.hopehouse.nhs.uk/</w:t>
        </w:r>
      </w:hyperlink>
    </w:p>
    <w:p w14:paraId="4D88F416" w14:textId="77777777" w:rsidR="00031B56" w:rsidRDefault="00000000">
      <w:pPr>
        <w:numPr>
          <w:ilvl w:val="0"/>
          <w:numId w:val="2"/>
        </w:numPr>
        <w:spacing w:after="120" w:line="240" w:lineRule="auto"/>
        <w:rPr>
          <w:sz w:val="24"/>
          <w:szCs w:val="24"/>
        </w:rPr>
      </w:pPr>
      <w:r>
        <w:rPr>
          <w:sz w:val="24"/>
          <w:szCs w:val="24"/>
        </w:rPr>
        <w:t xml:space="preserve">A lesson considering the services provided by local pharmacies, likely advice and treatments, and a chance to roleplay how we may ask for advice in an accurate way, including requesting to use a consultation room if necessary. Gloucestershire NHS Think Pharmacy First short information films: </w:t>
      </w:r>
      <w:hyperlink r:id="rId39">
        <w:r>
          <w:rPr>
            <w:color w:val="1155CC"/>
            <w:sz w:val="24"/>
            <w:szCs w:val="24"/>
            <w:u w:val="single"/>
          </w:rPr>
          <w:t>https://youtube.com/playlist?list=PLNpm9H7CbiotF-S9hy8IKJ2Hf5EsJKmdi&amp;si=3IrEF3P6yR3zwxmo</w:t>
        </w:r>
      </w:hyperlink>
    </w:p>
    <w:p w14:paraId="1A08CB68" w14:textId="77777777" w:rsidR="00031B56" w:rsidRDefault="00000000">
      <w:pPr>
        <w:spacing w:after="120" w:line="240" w:lineRule="auto"/>
        <w:rPr>
          <w:sz w:val="24"/>
          <w:szCs w:val="24"/>
        </w:rPr>
      </w:pPr>
      <w:r>
        <w:rPr>
          <w:sz w:val="24"/>
          <w:szCs w:val="24"/>
        </w:rPr>
        <w:t>Whole or upper school visits to local facilities that demonstrate ways to stay safe, and increase the sense of health and wellbeing. For example:</w:t>
      </w:r>
    </w:p>
    <w:p w14:paraId="5E701F55" w14:textId="77777777" w:rsidR="00031B56" w:rsidRDefault="00000000">
      <w:pPr>
        <w:numPr>
          <w:ilvl w:val="0"/>
          <w:numId w:val="10"/>
        </w:numPr>
        <w:spacing w:after="0" w:line="240" w:lineRule="auto"/>
        <w:rPr>
          <w:sz w:val="24"/>
          <w:szCs w:val="24"/>
        </w:rPr>
      </w:pPr>
      <w:r>
        <w:rPr>
          <w:sz w:val="24"/>
          <w:szCs w:val="24"/>
        </w:rPr>
        <w:t xml:space="preserve">Skillzone - a local facility with a range of scenarios where young people are invited to identify hazards and means of avoiding, preventing, or responding to them: </w:t>
      </w:r>
      <w:hyperlink r:id="rId40">
        <w:r>
          <w:rPr>
            <w:color w:val="1155CC"/>
            <w:sz w:val="24"/>
            <w:szCs w:val="24"/>
            <w:u w:val="single"/>
          </w:rPr>
          <w:t>https://skillzone.glosfire.gov.uk/</w:t>
        </w:r>
      </w:hyperlink>
    </w:p>
    <w:p w14:paraId="0E6EF5D2" w14:textId="77777777" w:rsidR="00031B56" w:rsidRDefault="00000000">
      <w:pPr>
        <w:numPr>
          <w:ilvl w:val="0"/>
          <w:numId w:val="10"/>
        </w:numPr>
        <w:spacing w:after="0" w:line="240" w:lineRule="auto"/>
        <w:rPr>
          <w:sz w:val="24"/>
          <w:szCs w:val="24"/>
        </w:rPr>
      </w:pPr>
      <w:r>
        <w:rPr>
          <w:sz w:val="24"/>
          <w:szCs w:val="24"/>
        </w:rPr>
        <w:t xml:space="preserve">The Cavern - a safe space cafe in the centre of town that organises activities and is a safe meeting place for young people: </w:t>
      </w:r>
      <w:hyperlink r:id="rId41">
        <w:r>
          <w:rPr>
            <w:color w:val="1155CC"/>
            <w:sz w:val="24"/>
            <w:szCs w:val="24"/>
            <w:u w:val="single"/>
          </w:rPr>
          <w:t>https://kftseekers.org.uk/space/the-cavern/</w:t>
        </w:r>
      </w:hyperlink>
    </w:p>
    <w:p w14:paraId="51D92905" w14:textId="77777777" w:rsidR="00031B56" w:rsidRDefault="00000000">
      <w:pPr>
        <w:numPr>
          <w:ilvl w:val="0"/>
          <w:numId w:val="10"/>
        </w:numPr>
        <w:spacing w:after="0" w:line="240" w:lineRule="auto"/>
        <w:rPr>
          <w:sz w:val="24"/>
          <w:szCs w:val="24"/>
        </w:rPr>
      </w:pPr>
      <w:r>
        <w:rPr>
          <w:sz w:val="24"/>
          <w:szCs w:val="24"/>
        </w:rPr>
        <w:t xml:space="preserve">Sporting/fitness venues that increase the breadth of physical activities that our young people may enjoy, and might wish to pursue independently: </w:t>
      </w:r>
      <w:hyperlink r:id="rId42">
        <w:r>
          <w:rPr>
            <w:color w:val="1155CC"/>
            <w:sz w:val="24"/>
            <w:szCs w:val="24"/>
            <w:u w:val="single"/>
          </w:rPr>
          <w:t>https://www.freedom-leisure.co.uk/centres/gl1/</w:t>
        </w:r>
      </w:hyperlink>
      <w:r>
        <w:t xml:space="preserve"> and </w:t>
      </w:r>
      <w:hyperlink r:id="rId43">
        <w:r>
          <w:rPr>
            <w:color w:val="1155CC"/>
            <w:sz w:val="24"/>
            <w:szCs w:val="24"/>
            <w:u w:val="single"/>
          </w:rPr>
          <w:t>https://thepadelclub.co.uk/club/gloucester-quays/</w:t>
        </w:r>
      </w:hyperlink>
    </w:p>
    <w:p w14:paraId="13077358" w14:textId="77777777" w:rsidR="00031B56" w:rsidRDefault="00000000">
      <w:pPr>
        <w:numPr>
          <w:ilvl w:val="0"/>
          <w:numId w:val="10"/>
        </w:numPr>
        <w:spacing w:after="120" w:line="240" w:lineRule="auto"/>
        <w:rPr>
          <w:sz w:val="24"/>
          <w:szCs w:val="24"/>
        </w:rPr>
      </w:pPr>
      <w:r>
        <w:rPr>
          <w:sz w:val="24"/>
          <w:szCs w:val="24"/>
        </w:rPr>
        <w:t xml:space="preserve">Gloucester Library: </w:t>
      </w:r>
      <w:hyperlink r:id="rId44">
        <w:r>
          <w:rPr>
            <w:color w:val="1155CC"/>
            <w:sz w:val="24"/>
            <w:szCs w:val="24"/>
            <w:u w:val="single"/>
          </w:rPr>
          <w:t>https://gloslibraries.uk/library/gloucester-library</w:t>
        </w:r>
      </w:hyperlink>
    </w:p>
    <w:p w14:paraId="1FE0B83C" w14:textId="77777777" w:rsidR="00031B56" w:rsidRDefault="00000000">
      <w:pPr>
        <w:spacing w:after="120" w:line="240" w:lineRule="auto"/>
        <w:rPr>
          <w:sz w:val="24"/>
          <w:szCs w:val="24"/>
        </w:rPr>
      </w:pPr>
      <w:r>
        <w:rPr>
          <w:sz w:val="24"/>
          <w:szCs w:val="24"/>
        </w:rPr>
        <w:t xml:space="preserve">We have also made use of Theatre-in-Education performances in our delivery of RSHE, recognising the importance of storytelling in engaging students in hard-hitting and sensitive subject matter. </w:t>
      </w:r>
    </w:p>
    <w:p w14:paraId="0B08914B" w14:textId="77777777" w:rsidR="00031B56" w:rsidRDefault="00000000">
      <w:pPr>
        <w:numPr>
          <w:ilvl w:val="0"/>
          <w:numId w:val="3"/>
        </w:numPr>
        <w:spacing w:after="120" w:line="240" w:lineRule="auto"/>
        <w:rPr>
          <w:sz w:val="24"/>
          <w:szCs w:val="24"/>
        </w:rPr>
      </w:pPr>
      <w:r>
        <w:rPr>
          <w:sz w:val="24"/>
          <w:szCs w:val="24"/>
        </w:rPr>
        <w:t xml:space="preserve">A good example of this has been Chelsea’s Story:  </w:t>
      </w:r>
      <w:hyperlink r:id="rId45">
        <w:r>
          <w:rPr>
            <w:color w:val="1155CC"/>
            <w:sz w:val="24"/>
            <w:szCs w:val="24"/>
            <w:u w:val="single"/>
          </w:rPr>
          <w:t>https://www.ghll.org.uk/chelseas-story/</w:t>
        </w:r>
      </w:hyperlink>
    </w:p>
    <w:p w14:paraId="62BAA643" w14:textId="77777777" w:rsidR="00031B56" w:rsidRDefault="00031B56">
      <w:pPr>
        <w:spacing w:after="120" w:line="240" w:lineRule="auto"/>
        <w:rPr>
          <w:sz w:val="24"/>
          <w:szCs w:val="24"/>
        </w:rPr>
      </w:pPr>
    </w:p>
    <w:p w14:paraId="2D894523" w14:textId="77777777" w:rsidR="00031B56" w:rsidRDefault="00000000">
      <w:pPr>
        <w:spacing w:after="120" w:line="240" w:lineRule="auto"/>
        <w:rPr>
          <w:sz w:val="24"/>
          <w:szCs w:val="24"/>
        </w:rPr>
      </w:pPr>
      <w:r>
        <w:rPr>
          <w:sz w:val="24"/>
          <w:szCs w:val="24"/>
        </w:rPr>
        <w:t>For offsite visits, please read:</w:t>
      </w:r>
    </w:p>
    <w:p w14:paraId="062E1FAB" w14:textId="77777777" w:rsidR="00031B56" w:rsidRDefault="00000000">
      <w:pPr>
        <w:numPr>
          <w:ilvl w:val="0"/>
          <w:numId w:val="7"/>
        </w:numPr>
        <w:spacing w:after="120" w:line="240" w:lineRule="auto"/>
        <w:rPr>
          <w:sz w:val="24"/>
          <w:szCs w:val="24"/>
        </w:rPr>
      </w:pPr>
      <w:r>
        <w:rPr>
          <w:rFonts w:ascii="Arial" w:eastAsia="Arial" w:hAnsi="Arial" w:cs="Arial"/>
          <w:sz w:val="24"/>
          <w:szCs w:val="24"/>
        </w:rPr>
        <w:t xml:space="preserve">EJS Health and Safety-on-Outdoor and Education and Off-site Policy: </w:t>
      </w:r>
      <w:r>
        <w:rPr>
          <w:sz w:val="24"/>
          <w:szCs w:val="24"/>
        </w:rPr>
        <w:t>chrome-extension://bpmcpldpdmajfigpchkicefoigmkfalc/views/app.html</w:t>
      </w:r>
    </w:p>
    <w:p w14:paraId="32818F54" w14:textId="77777777" w:rsidR="00031B56" w:rsidRDefault="00031B56">
      <w:pPr>
        <w:spacing w:after="120" w:line="240" w:lineRule="auto"/>
        <w:rPr>
          <w:sz w:val="24"/>
          <w:szCs w:val="24"/>
        </w:rPr>
      </w:pPr>
    </w:p>
    <w:p w14:paraId="2F6469CD" w14:textId="77777777" w:rsidR="00031B56" w:rsidRDefault="00000000">
      <w:pPr>
        <w:spacing w:after="120" w:line="240" w:lineRule="auto"/>
        <w:rPr>
          <w:sz w:val="24"/>
          <w:szCs w:val="24"/>
        </w:rPr>
      </w:pPr>
      <w:r>
        <w:rPr>
          <w:sz w:val="24"/>
          <w:szCs w:val="24"/>
        </w:rPr>
        <w:t xml:space="preserve">Visiting speakers, facilitators, and workshop leaders, are required to read and sign our Speaker Declaration, which refers to the Government’s Prevent Strategy and directs the visitor to read the school’s Safeguarding and Prevent policy and procedures. Visitors are reminded of our commitment to offer a balanced and unbiased view of politics and that a member of school staff will be with them at all times, and will become involved in any discussions if necessary to uphold this. The Speaker Declaration can be found here: </w:t>
      </w:r>
    </w:p>
    <w:p w14:paraId="3A3BA09C" w14:textId="77777777" w:rsidR="00031B56" w:rsidRDefault="00000000">
      <w:pPr>
        <w:numPr>
          <w:ilvl w:val="0"/>
          <w:numId w:val="12"/>
        </w:numPr>
        <w:spacing w:after="120" w:line="240" w:lineRule="auto"/>
        <w:rPr>
          <w:sz w:val="24"/>
          <w:szCs w:val="24"/>
        </w:rPr>
      </w:pPr>
      <w:r>
        <w:rPr>
          <w:sz w:val="24"/>
          <w:szCs w:val="24"/>
        </w:rPr>
        <w:t>EJS Safeguarding Policy, April 2026: Appendix 6 - Speaker Declaration: chrome-extension://bpmcpldpdmajfigpchkicefoigmkfalc/views/app.html</w:t>
      </w:r>
    </w:p>
    <w:p w14:paraId="1C8D50EC" w14:textId="77777777" w:rsidR="00031B56" w:rsidRDefault="00000000">
      <w:pPr>
        <w:spacing w:after="120" w:line="240" w:lineRule="auto"/>
        <w:rPr>
          <w:b/>
          <w:bCs/>
          <w:sz w:val="24"/>
          <w:szCs w:val="24"/>
        </w:rPr>
      </w:pPr>
      <w:r>
        <w:rPr>
          <w:b/>
          <w:bCs/>
          <w:sz w:val="24"/>
          <w:szCs w:val="24"/>
        </w:rPr>
        <w:t>6.5 Whole School Approach</w:t>
      </w:r>
    </w:p>
    <w:p w14:paraId="746635D0" w14:textId="77777777" w:rsidR="00031B56" w:rsidRDefault="00000000">
      <w:pPr>
        <w:spacing w:after="120" w:line="240" w:lineRule="auto"/>
        <w:rPr>
          <w:sz w:val="24"/>
          <w:szCs w:val="24"/>
        </w:rPr>
      </w:pPr>
      <w:r>
        <w:rPr>
          <w:sz w:val="24"/>
          <w:szCs w:val="24"/>
        </w:rPr>
        <w:t>EJS embraces a whole school approach to safeguarding, including RSE, health and wellbeing, and positive relationships, meaning that many aspects of RSHE lessons are reinforced, overtaught and contextualised in other curriculum, support and therapeutic areas. For example:</w:t>
      </w:r>
    </w:p>
    <w:p w14:paraId="102B62BA" w14:textId="77777777" w:rsidR="00031B56" w:rsidRDefault="00000000">
      <w:pPr>
        <w:numPr>
          <w:ilvl w:val="0"/>
          <w:numId w:val="27"/>
        </w:numPr>
        <w:spacing w:after="0" w:line="240" w:lineRule="auto"/>
        <w:rPr>
          <w:sz w:val="24"/>
          <w:szCs w:val="24"/>
        </w:rPr>
      </w:pPr>
      <w:r>
        <w:rPr>
          <w:sz w:val="24"/>
          <w:szCs w:val="24"/>
        </w:rPr>
        <w:t xml:space="preserve">Records in Hamster/Gameplan allows students’ key staff  - usually their Game Plan adult - to follow up on potentially sensitive issues arising from RSHE lessons, where appropriate, initiating a safeguarding concern, as set out in the EJS Safeguarding policy: </w:t>
      </w:r>
      <w:hyperlink r:id="rId46">
        <w:r>
          <w:rPr>
            <w:color w:val="1155CC"/>
            <w:sz w:val="24"/>
            <w:szCs w:val="24"/>
            <w:u w:val="single"/>
          </w:rPr>
          <w:t>https://www.edwardjennerschool.org.uk/key-policies</w:t>
        </w:r>
      </w:hyperlink>
      <w:r>
        <w:rPr>
          <w:sz w:val="24"/>
          <w:szCs w:val="24"/>
        </w:rPr>
        <w:t xml:space="preserve">   </w:t>
      </w:r>
    </w:p>
    <w:p w14:paraId="6B773E47" w14:textId="77777777" w:rsidR="00031B56" w:rsidRDefault="00000000">
      <w:pPr>
        <w:numPr>
          <w:ilvl w:val="0"/>
          <w:numId w:val="27"/>
        </w:numPr>
        <w:spacing w:after="0" w:line="240" w:lineRule="auto"/>
        <w:rPr>
          <w:sz w:val="24"/>
          <w:szCs w:val="24"/>
        </w:rPr>
      </w:pPr>
      <w:r>
        <w:rPr>
          <w:sz w:val="24"/>
          <w:szCs w:val="24"/>
        </w:rPr>
        <w:t xml:space="preserve">The application of topics covered as part of the RSHE/Thinking/PfA curriculum across other curriculum areas: for example, linking reproductive biology from science lessons to learning about contraception and STIs in RSE sessions; linking the development of preventative health measures in science to screening, vaccination and other health initiatives in Thinking/PfA, and the annual opportunity for EJS students to receive ‘flu vaccinations in school;  or linking the socio-historical circumstances of characters in English Literature texts to differences in morality and the law in different time periods. </w:t>
      </w:r>
    </w:p>
    <w:p w14:paraId="589D1949" w14:textId="77777777" w:rsidR="00031B56" w:rsidRDefault="00000000">
      <w:pPr>
        <w:numPr>
          <w:ilvl w:val="0"/>
          <w:numId w:val="27"/>
        </w:numPr>
        <w:spacing w:after="0" w:line="240" w:lineRule="auto"/>
        <w:rPr>
          <w:sz w:val="24"/>
          <w:szCs w:val="24"/>
        </w:rPr>
      </w:pPr>
      <w:r>
        <w:rPr>
          <w:sz w:val="24"/>
          <w:szCs w:val="24"/>
        </w:rPr>
        <w:t>All staff are familiar with the school’s online safety policy and are mindful of safe practice in all lessons which utilise resources or research online. Additionally, KS3 &amp; 4 students are taught about online safety in their ICT lessons. Students are reminded of the key principles of keeping safe online as soon as they turn on their Chromebooks. All staff undertake timely and relevant PREVENT training, and are increasingly aware of the possibility of students’ exposure to sexually explicit online content.</w:t>
      </w:r>
      <w:r>
        <w:rPr>
          <w:color w:val="303232"/>
          <w:sz w:val="24"/>
          <w:szCs w:val="24"/>
        </w:rPr>
        <w:t xml:space="preserve"> </w:t>
      </w:r>
      <w:r>
        <w:rPr>
          <w:sz w:val="24"/>
          <w:szCs w:val="24"/>
        </w:rPr>
        <w:t>Students are taught how such content can negatively influence attitudes and behaviours, disempower women, and present abnormal activities as normal. Students are taught how to recognise misogyny and understand the link between misogyny and violence against women and girls. Where appropriate, students should be given the opportunity to discuss “sub-cultures” of involuntary celibates and online influencers, and be supported to understand the importance of challenging harmful beliefs. Where attitudes are expressed, the Guidance recommends that teachers should challenge the belief itself rather than the pupil. Such instances may of course also engage the school’s behaviour and/or safeguarding policies and will need careful management.</w:t>
      </w:r>
      <w:r>
        <w:rPr>
          <w:color w:val="303232"/>
          <w:sz w:val="24"/>
          <w:szCs w:val="24"/>
        </w:rPr>
        <w:t xml:space="preserve"> </w:t>
      </w:r>
      <w:r>
        <w:rPr>
          <w:sz w:val="24"/>
          <w:szCs w:val="24"/>
        </w:rPr>
        <w:t xml:space="preserve">The safeguarding policy and the online safety policy can be found here: </w:t>
      </w:r>
      <w:hyperlink r:id="rId47">
        <w:r>
          <w:rPr>
            <w:color w:val="1155CC"/>
            <w:sz w:val="24"/>
            <w:szCs w:val="24"/>
            <w:u w:val="single"/>
          </w:rPr>
          <w:t>https://www.edwardjennerschool.org.uk/key-policies</w:t>
        </w:r>
      </w:hyperlink>
    </w:p>
    <w:p w14:paraId="1DDFEA27" w14:textId="77777777" w:rsidR="00031B56" w:rsidRDefault="00000000">
      <w:pPr>
        <w:numPr>
          <w:ilvl w:val="0"/>
          <w:numId w:val="27"/>
        </w:numPr>
        <w:spacing w:after="0" w:line="240" w:lineRule="auto"/>
        <w:rPr>
          <w:sz w:val="24"/>
          <w:szCs w:val="24"/>
        </w:rPr>
      </w:pPr>
      <w:r>
        <w:rPr>
          <w:sz w:val="24"/>
          <w:szCs w:val="24"/>
        </w:rPr>
        <w:t>A number of our visits throughout the year are designed to support our students as they make decisions about keeping safe, being happy and developing positive relationships: for example, three visits to London during the academic year allowed our young people to experience using the train and tube to travel to the Natural History Museum, interact with their peers on an extended journey, and ultimately choose their destination for their final trip with one group exploring the tube system, selecting their route, destination and where to have lunch, before returning to join the others outside the Natural History and V&amp;A museums. The trip was scaffolded with a shorter ‘Try a Train’ return trip to Bristol, where a member of staff was assigned to assist them in buying their tickets and navigating the station at Gloucester. Students are invited to consider how being able to identify things that they enjoy doing, and the sense of achievement they feel when they push themselves in safe and well-prepared circumstances adds to their wellbeing and positive mental and emotional health.</w:t>
      </w:r>
    </w:p>
    <w:p w14:paraId="32268B79" w14:textId="77777777" w:rsidR="00031B56" w:rsidRDefault="00000000">
      <w:pPr>
        <w:numPr>
          <w:ilvl w:val="0"/>
          <w:numId w:val="27"/>
        </w:numPr>
        <w:spacing w:after="0" w:line="240" w:lineRule="auto"/>
        <w:rPr>
          <w:sz w:val="24"/>
          <w:szCs w:val="24"/>
        </w:rPr>
      </w:pPr>
      <w:r>
        <w:rPr>
          <w:sz w:val="24"/>
          <w:szCs w:val="24"/>
        </w:rPr>
        <w:t>In PfA, students regularly walk into and around town, allowing for the consideration of the health benefits of walking as a means of travel; PE allows students to learn about and develop skills in a range of physical activities that may stimulate an interest that might be pursued in their free time, and after they have left; a number of events give students the opportunity to take part in other physical activities: Cotswold Water Park visit; laser tag; inflatable slide; trips to the park to play on the equipment and for a game of cricket.</w:t>
      </w:r>
    </w:p>
    <w:p w14:paraId="0BC1685E" w14:textId="77777777" w:rsidR="00031B56" w:rsidRDefault="00000000">
      <w:pPr>
        <w:numPr>
          <w:ilvl w:val="0"/>
          <w:numId w:val="27"/>
        </w:numPr>
        <w:spacing w:after="120" w:line="240" w:lineRule="auto"/>
        <w:rPr>
          <w:sz w:val="24"/>
          <w:szCs w:val="24"/>
        </w:rPr>
      </w:pPr>
      <w:r>
        <w:rPr>
          <w:sz w:val="24"/>
          <w:szCs w:val="24"/>
        </w:rPr>
        <w:t xml:space="preserve">We are aware that for many of our young people, school is a safe place, which is missed during the school holidays. At the end of term, we address strategies for initiating enjoyable activities, using our voice to share our wishes and ideas with our adults at home, and we issue students with a regularly updated list of helplines aimed at young people who are struggling with their mental health; in the summer, we look for local activities that could appeal to our young people and students write letters to their September selves, which are posted to them at the end of the holiday to welcome them back. These activities can occur in Thinking/PfA/RSHE, in English lessons, S lessons, Game Plan, or any appropriate lesson.   </w:t>
      </w:r>
      <w:r>
        <w:rPr>
          <w:i/>
          <w:iCs/>
          <w:sz w:val="24"/>
          <w:szCs w:val="24"/>
          <w:highlight w:val="yellow"/>
        </w:rPr>
        <w:t xml:space="preserve">  </w:t>
      </w:r>
    </w:p>
    <w:p w14:paraId="15CD9599" w14:textId="77777777" w:rsidR="00031B56" w:rsidRDefault="00031B56">
      <w:pPr>
        <w:spacing w:after="120" w:line="240" w:lineRule="auto"/>
        <w:rPr>
          <w:sz w:val="24"/>
          <w:szCs w:val="24"/>
          <w:highlight w:val="yellow"/>
        </w:rPr>
      </w:pPr>
    </w:p>
    <w:p w14:paraId="0AF0D1F2" w14:textId="77777777" w:rsidR="00031B56" w:rsidRDefault="00031B56">
      <w:pPr>
        <w:spacing w:after="120" w:line="240" w:lineRule="auto"/>
        <w:rPr>
          <w:b/>
          <w:bCs/>
          <w:sz w:val="24"/>
          <w:szCs w:val="24"/>
          <w:highlight w:val="yellow"/>
        </w:rPr>
      </w:pPr>
    </w:p>
    <w:p w14:paraId="53B2EFB4" w14:textId="77777777" w:rsidR="00031B56" w:rsidRDefault="00000000">
      <w:pPr>
        <w:spacing w:after="120" w:line="240" w:lineRule="auto"/>
        <w:rPr>
          <w:b/>
          <w:bCs/>
          <w:sz w:val="24"/>
          <w:szCs w:val="24"/>
        </w:rPr>
      </w:pPr>
      <w:r>
        <w:rPr>
          <w:b/>
          <w:bCs/>
          <w:sz w:val="24"/>
          <w:szCs w:val="24"/>
        </w:rPr>
        <w:t xml:space="preserve">6.6 Openness with parents about RSHE materials </w:t>
      </w:r>
    </w:p>
    <w:p w14:paraId="12A2AE7A" w14:textId="77777777" w:rsidR="00031B56" w:rsidRDefault="00000000">
      <w:pPr>
        <w:spacing w:after="120" w:line="240" w:lineRule="auto"/>
        <w:rPr>
          <w:sz w:val="24"/>
          <w:szCs w:val="24"/>
        </w:rPr>
      </w:pPr>
      <w:r>
        <w:rPr>
          <w:sz w:val="24"/>
          <w:szCs w:val="24"/>
        </w:rPr>
        <w:t>Shortly before students start a series of RSE lessons, the letter in Appendix 4 should be sent home to parents. This may be on paper or via email. This outlines the school’s commitment to RSHE, its importance in the curriculum, and its aims. It also invites parents to contact the school for further information, should they require. Core resources can be requested in advance by parents, but curriculum materials may vary according to the age and stage of the cohort and their individual needs; there may also be a need for plans to be made weekly, and resources to be adapted based on the needs of each class.</w:t>
      </w:r>
    </w:p>
    <w:p w14:paraId="060C28E2" w14:textId="77777777" w:rsidR="00031B56" w:rsidRDefault="00000000">
      <w:pPr>
        <w:spacing w:after="120" w:line="240" w:lineRule="auto"/>
        <w:rPr>
          <w:sz w:val="24"/>
          <w:szCs w:val="24"/>
        </w:rPr>
      </w:pPr>
      <w:r>
        <w:rPr>
          <w:sz w:val="24"/>
          <w:szCs w:val="24"/>
        </w:rPr>
        <w:t xml:space="preserve">The letter also reminds parents of their right to withdraw their child from RSHE, alongside those areas from which students may not be withdrawn, as well as the headteacher’s right to refuse this in ‘exceptional circumstances’, for example, because of safeguarding concerns or a pupil’s specific vulnerability. </w:t>
      </w:r>
    </w:p>
    <w:p w14:paraId="1B89202C" w14:textId="77777777" w:rsidR="00031B56" w:rsidRDefault="00000000">
      <w:pPr>
        <w:pStyle w:val="Heading1"/>
        <w:jc w:val="left"/>
      </w:pPr>
      <w:bookmarkStart w:id="7" w:name="_uugb0cxcv0qp" w:colFirst="0" w:colLast="0"/>
      <w:bookmarkEnd w:id="7"/>
      <w:r>
        <w:t>7. Roles and responsibilities</w:t>
      </w:r>
    </w:p>
    <w:p w14:paraId="76A4090E" w14:textId="77777777" w:rsidR="00031B56" w:rsidRDefault="00000000">
      <w:pPr>
        <w:spacing w:before="240" w:after="120" w:line="240" w:lineRule="auto"/>
        <w:rPr>
          <w:b/>
          <w:bCs/>
          <w:color w:val="12263F"/>
          <w:sz w:val="24"/>
          <w:szCs w:val="24"/>
        </w:rPr>
      </w:pPr>
      <w:r>
        <w:rPr>
          <w:b/>
          <w:bCs/>
          <w:color w:val="12263F"/>
          <w:sz w:val="24"/>
          <w:szCs w:val="24"/>
        </w:rPr>
        <w:t>7.1 The head teacher</w:t>
      </w:r>
    </w:p>
    <w:p w14:paraId="0DFC4C75" w14:textId="77777777" w:rsidR="00031B56" w:rsidRDefault="00000000">
      <w:pPr>
        <w:spacing w:after="120" w:line="240" w:lineRule="auto"/>
        <w:rPr>
          <w:sz w:val="24"/>
          <w:szCs w:val="24"/>
        </w:rPr>
      </w:pPr>
      <w:r>
        <w:rPr>
          <w:sz w:val="24"/>
          <w:szCs w:val="24"/>
        </w:rPr>
        <w:t>The head teacher will approve the RSHE policy and is responsible for ensuring that RSHE is taught consistently across the school, and for managing requests to withdraw pupils from non-statutory components of RSHE (see section 8).</w:t>
      </w:r>
    </w:p>
    <w:p w14:paraId="230DED69" w14:textId="77777777" w:rsidR="00031B56" w:rsidRDefault="00000000">
      <w:pPr>
        <w:spacing w:before="240" w:after="120" w:line="240" w:lineRule="auto"/>
        <w:rPr>
          <w:b/>
          <w:bCs/>
          <w:color w:val="12263F"/>
          <w:sz w:val="24"/>
          <w:szCs w:val="24"/>
        </w:rPr>
      </w:pPr>
      <w:r>
        <w:rPr>
          <w:b/>
          <w:bCs/>
          <w:color w:val="12263F"/>
          <w:sz w:val="24"/>
          <w:szCs w:val="24"/>
        </w:rPr>
        <w:t>7.2 Staff</w:t>
      </w:r>
    </w:p>
    <w:p w14:paraId="6859A4DE" w14:textId="77777777" w:rsidR="00031B56" w:rsidRDefault="00000000">
      <w:pPr>
        <w:spacing w:after="120" w:line="240" w:lineRule="auto"/>
        <w:rPr>
          <w:sz w:val="24"/>
          <w:szCs w:val="24"/>
        </w:rPr>
      </w:pPr>
      <w:r>
        <w:rPr>
          <w:sz w:val="24"/>
          <w:szCs w:val="24"/>
        </w:rPr>
        <w:t>Staff are responsible for:</w:t>
      </w:r>
    </w:p>
    <w:p w14:paraId="5216BCAD" w14:textId="77777777" w:rsidR="00031B56" w:rsidRDefault="00000000">
      <w:pPr>
        <w:numPr>
          <w:ilvl w:val="0"/>
          <w:numId w:val="24"/>
        </w:numPr>
        <w:pBdr>
          <w:top w:val="nil"/>
          <w:left w:val="nil"/>
          <w:bottom w:val="nil"/>
          <w:right w:val="nil"/>
          <w:between w:val="nil"/>
        </w:pBdr>
        <w:spacing w:after="0" w:line="240" w:lineRule="auto"/>
        <w:rPr>
          <w:color w:val="000000"/>
          <w:sz w:val="24"/>
          <w:szCs w:val="24"/>
        </w:rPr>
      </w:pPr>
      <w:r>
        <w:rPr>
          <w:color w:val="000000"/>
          <w:sz w:val="24"/>
          <w:szCs w:val="24"/>
        </w:rPr>
        <w:t>Delivering all aspects of the RSHE in a sensitive</w:t>
      </w:r>
      <w:r>
        <w:rPr>
          <w:sz w:val="24"/>
          <w:szCs w:val="24"/>
        </w:rPr>
        <w:t xml:space="preserve">, relevant and engaging </w:t>
      </w:r>
      <w:r>
        <w:rPr>
          <w:color w:val="000000"/>
          <w:sz w:val="24"/>
          <w:szCs w:val="24"/>
        </w:rPr>
        <w:t>way</w:t>
      </w:r>
    </w:p>
    <w:p w14:paraId="4D51257E" w14:textId="77777777" w:rsidR="00031B56" w:rsidRDefault="00000000">
      <w:pPr>
        <w:numPr>
          <w:ilvl w:val="0"/>
          <w:numId w:val="24"/>
        </w:numPr>
        <w:pBdr>
          <w:top w:val="nil"/>
          <w:left w:val="nil"/>
          <w:bottom w:val="nil"/>
          <w:right w:val="nil"/>
          <w:between w:val="nil"/>
        </w:pBdr>
        <w:spacing w:after="0" w:line="240" w:lineRule="auto"/>
        <w:rPr>
          <w:color w:val="000000"/>
          <w:sz w:val="24"/>
          <w:szCs w:val="24"/>
        </w:rPr>
      </w:pPr>
      <w:r>
        <w:rPr>
          <w:color w:val="000000"/>
          <w:sz w:val="24"/>
          <w:szCs w:val="24"/>
        </w:rPr>
        <w:t>Modelling positive attitudes to RSHE</w:t>
      </w:r>
    </w:p>
    <w:p w14:paraId="3D183B26" w14:textId="77777777" w:rsidR="00031B56" w:rsidRDefault="00000000">
      <w:pPr>
        <w:numPr>
          <w:ilvl w:val="0"/>
          <w:numId w:val="24"/>
        </w:numPr>
        <w:pBdr>
          <w:top w:val="nil"/>
          <w:left w:val="nil"/>
          <w:bottom w:val="nil"/>
          <w:right w:val="nil"/>
          <w:between w:val="nil"/>
        </w:pBdr>
        <w:spacing w:after="0" w:line="240" w:lineRule="auto"/>
        <w:rPr>
          <w:color w:val="000000"/>
          <w:sz w:val="24"/>
          <w:szCs w:val="24"/>
        </w:rPr>
      </w:pPr>
      <w:r>
        <w:rPr>
          <w:color w:val="000000"/>
          <w:sz w:val="24"/>
          <w:szCs w:val="24"/>
        </w:rPr>
        <w:t>Monitoring progress</w:t>
      </w:r>
    </w:p>
    <w:p w14:paraId="65A1FB9E" w14:textId="77777777" w:rsidR="00031B56" w:rsidRDefault="00000000">
      <w:pPr>
        <w:numPr>
          <w:ilvl w:val="0"/>
          <w:numId w:val="24"/>
        </w:numPr>
        <w:pBdr>
          <w:top w:val="nil"/>
          <w:left w:val="nil"/>
          <w:bottom w:val="nil"/>
          <w:right w:val="nil"/>
          <w:between w:val="nil"/>
        </w:pBdr>
        <w:spacing w:after="0" w:line="240" w:lineRule="auto"/>
        <w:rPr>
          <w:color w:val="000000"/>
          <w:sz w:val="24"/>
          <w:szCs w:val="24"/>
        </w:rPr>
      </w:pPr>
      <w:r>
        <w:rPr>
          <w:color w:val="000000"/>
          <w:sz w:val="24"/>
          <w:szCs w:val="24"/>
        </w:rPr>
        <w:t>Responding to the needs of individual pupils</w:t>
      </w:r>
    </w:p>
    <w:p w14:paraId="123EBBEF" w14:textId="77777777" w:rsidR="00031B56" w:rsidRDefault="00000000">
      <w:pPr>
        <w:numPr>
          <w:ilvl w:val="0"/>
          <w:numId w:val="24"/>
        </w:numPr>
        <w:pBdr>
          <w:top w:val="nil"/>
          <w:left w:val="nil"/>
          <w:bottom w:val="nil"/>
          <w:right w:val="nil"/>
          <w:between w:val="nil"/>
        </w:pBdr>
        <w:spacing w:after="120" w:line="240" w:lineRule="auto"/>
        <w:rPr>
          <w:color w:val="000000"/>
          <w:sz w:val="24"/>
          <w:szCs w:val="24"/>
        </w:rPr>
      </w:pPr>
      <w:r>
        <w:rPr>
          <w:color w:val="000000"/>
          <w:sz w:val="24"/>
          <w:szCs w:val="24"/>
        </w:rPr>
        <w:t>Responding appropriately to pupils whose parents wish them to be withdrawn from the non-statutory components of RSHE</w:t>
      </w:r>
    </w:p>
    <w:p w14:paraId="0BBC8A02" w14:textId="77777777" w:rsidR="00031B56" w:rsidRDefault="00000000">
      <w:pPr>
        <w:spacing w:after="120" w:line="240" w:lineRule="auto"/>
        <w:rPr>
          <w:sz w:val="24"/>
          <w:szCs w:val="24"/>
        </w:rPr>
      </w:pPr>
      <w:r>
        <w:rPr>
          <w:sz w:val="24"/>
          <w:szCs w:val="24"/>
        </w:rPr>
        <w:t>Staff do not have the right to opt out of teaching RSHE. Staff who have concerns about teaching RSE are encouraged to discuss this with the headteacher.</w:t>
      </w:r>
    </w:p>
    <w:p w14:paraId="5B071B75" w14:textId="77777777" w:rsidR="00031B56" w:rsidRDefault="00000000">
      <w:pPr>
        <w:spacing w:after="120" w:line="240" w:lineRule="auto"/>
        <w:rPr>
          <w:sz w:val="24"/>
          <w:szCs w:val="24"/>
        </w:rPr>
      </w:pPr>
      <w:r>
        <w:rPr>
          <w:sz w:val="24"/>
          <w:szCs w:val="24"/>
        </w:rPr>
        <w:t>Those responsible for teaching RSHE to secondary age students at Edward Jenner School are:</w:t>
      </w:r>
    </w:p>
    <w:p w14:paraId="3AB54234" w14:textId="77777777" w:rsidR="00031B56" w:rsidRDefault="00000000">
      <w:pPr>
        <w:numPr>
          <w:ilvl w:val="0"/>
          <w:numId w:val="17"/>
        </w:numPr>
        <w:spacing w:after="120" w:line="240" w:lineRule="auto"/>
        <w:rPr>
          <w:sz w:val="24"/>
          <w:szCs w:val="24"/>
        </w:rPr>
      </w:pPr>
      <w:r>
        <w:rPr>
          <w:sz w:val="24"/>
          <w:szCs w:val="24"/>
        </w:rPr>
        <w:t>Within Thinking (PSHE) lessons: Ruth Rooke (Year 7), Charlotte Ford (Year 8/9) and Jenny Carr (Years 10/11)</w:t>
      </w:r>
    </w:p>
    <w:p w14:paraId="56B9918B" w14:textId="77777777" w:rsidR="00031B56" w:rsidRDefault="00000000">
      <w:pPr>
        <w:numPr>
          <w:ilvl w:val="0"/>
          <w:numId w:val="17"/>
        </w:numPr>
        <w:spacing w:after="120" w:line="240" w:lineRule="auto"/>
        <w:rPr>
          <w:sz w:val="24"/>
          <w:szCs w:val="24"/>
        </w:rPr>
      </w:pPr>
      <w:r>
        <w:rPr>
          <w:sz w:val="24"/>
          <w:szCs w:val="24"/>
        </w:rPr>
        <w:t>Within Science lessons: Amy Rogers and Joe Miller.</w:t>
      </w:r>
    </w:p>
    <w:p w14:paraId="2811545E" w14:textId="77777777" w:rsidR="00031B56" w:rsidRDefault="00000000">
      <w:pPr>
        <w:numPr>
          <w:ilvl w:val="0"/>
          <w:numId w:val="17"/>
        </w:numPr>
        <w:spacing w:after="120" w:line="240" w:lineRule="auto"/>
        <w:rPr>
          <w:sz w:val="24"/>
          <w:szCs w:val="24"/>
        </w:rPr>
      </w:pPr>
      <w:r>
        <w:rPr>
          <w:sz w:val="24"/>
          <w:szCs w:val="24"/>
        </w:rPr>
        <w:t>Within Preparation for Adulthood (PfA) activities: Julie Cresswell, Jenny Carr and Charlotte Ford.</w:t>
      </w:r>
    </w:p>
    <w:p w14:paraId="3BDE6FF1" w14:textId="77777777" w:rsidR="00031B56" w:rsidRDefault="00000000">
      <w:pPr>
        <w:spacing w:before="240" w:after="120" w:line="240" w:lineRule="auto"/>
        <w:rPr>
          <w:b/>
          <w:bCs/>
          <w:color w:val="12263F"/>
          <w:sz w:val="24"/>
          <w:szCs w:val="24"/>
        </w:rPr>
      </w:pPr>
      <w:r>
        <w:rPr>
          <w:b/>
          <w:bCs/>
          <w:color w:val="12263F"/>
          <w:sz w:val="24"/>
          <w:szCs w:val="24"/>
        </w:rPr>
        <w:t>7.3 Pupils</w:t>
      </w:r>
    </w:p>
    <w:p w14:paraId="5F794990" w14:textId="77777777" w:rsidR="00031B56" w:rsidRDefault="00000000">
      <w:pPr>
        <w:spacing w:after="120" w:line="240" w:lineRule="auto"/>
        <w:rPr>
          <w:sz w:val="24"/>
          <w:szCs w:val="24"/>
        </w:rPr>
      </w:pPr>
      <w:r>
        <w:rPr>
          <w:sz w:val="24"/>
          <w:szCs w:val="24"/>
        </w:rPr>
        <w:t>Pupils are expected to engage fully in RSHE and, when discussing issues related to RSHE, treat others with respect and sensitivity.</w:t>
      </w:r>
    </w:p>
    <w:p w14:paraId="4B08116C" w14:textId="77777777" w:rsidR="00031B56" w:rsidRDefault="00031B56">
      <w:pPr>
        <w:pStyle w:val="Heading1"/>
        <w:jc w:val="left"/>
      </w:pPr>
      <w:bookmarkStart w:id="8" w:name="_47xezsiwislw" w:colFirst="0" w:colLast="0"/>
      <w:bookmarkEnd w:id="8"/>
    </w:p>
    <w:p w14:paraId="0F913C98" w14:textId="77777777" w:rsidR="00031B56" w:rsidRDefault="00000000">
      <w:pPr>
        <w:pStyle w:val="Heading1"/>
        <w:jc w:val="left"/>
      </w:pPr>
      <w:bookmarkStart w:id="9" w:name="_an8kargsdnua" w:colFirst="0" w:colLast="0"/>
      <w:bookmarkEnd w:id="9"/>
      <w:r>
        <w:t xml:space="preserve">8. Parents’ right to withdraw </w:t>
      </w:r>
    </w:p>
    <w:p w14:paraId="51CE5D52" w14:textId="77777777" w:rsidR="00031B56" w:rsidRDefault="00000000">
      <w:pPr>
        <w:spacing w:after="120" w:line="240" w:lineRule="auto"/>
        <w:rPr>
          <w:sz w:val="24"/>
          <w:szCs w:val="24"/>
        </w:rPr>
      </w:pPr>
      <w:r>
        <w:rPr>
          <w:sz w:val="24"/>
          <w:szCs w:val="24"/>
        </w:rPr>
        <w:t>Parents have the right to withdraw their children from the non-statutory components of sex education within RSHE up to and until 3 terms before the child turns 16. After this point, if the child wishes to receive sex education rather than being withdrawn, the school will arrange this.</w:t>
      </w:r>
    </w:p>
    <w:p w14:paraId="74DF0547" w14:textId="77777777" w:rsidR="00031B56" w:rsidRDefault="00000000">
      <w:pPr>
        <w:spacing w:after="120" w:line="240" w:lineRule="auto"/>
        <w:rPr>
          <w:sz w:val="24"/>
          <w:szCs w:val="24"/>
        </w:rPr>
      </w:pPr>
      <w:r>
        <w:rPr>
          <w:sz w:val="24"/>
          <w:szCs w:val="24"/>
        </w:rPr>
        <w:t>Requests for withdrawal should be put in writing using the form found in Appendix 5b of this policy and addressed to the headteacher. Parents should also be given a copy of the accompanying letter in Appendix 5a.</w:t>
      </w:r>
    </w:p>
    <w:p w14:paraId="2ADA639D" w14:textId="77777777" w:rsidR="00031B56" w:rsidRDefault="00000000">
      <w:pPr>
        <w:spacing w:after="120" w:line="240" w:lineRule="auto"/>
        <w:rPr>
          <w:sz w:val="24"/>
          <w:szCs w:val="24"/>
        </w:rPr>
      </w:pPr>
      <w:r>
        <w:rPr>
          <w:sz w:val="24"/>
          <w:szCs w:val="24"/>
        </w:rPr>
        <w:t xml:space="preserve">A copy of withdrawal requests will be placed in the pupil’s educational record. The headteacher will discuss the request with parents and take appropriate action as set out below, in accordance with statutory government guidance. </w:t>
      </w:r>
    </w:p>
    <w:p w14:paraId="172C4A64" w14:textId="77777777" w:rsidR="00031B56" w:rsidRDefault="00000000">
      <w:pPr>
        <w:numPr>
          <w:ilvl w:val="0"/>
          <w:numId w:val="18"/>
        </w:numPr>
        <w:spacing w:after="120" w:line="240" w:lineRule="auto"/>
        <w:rPr>
          <w:sz w:val="24"/>
          <w:szCs w:val="24"/>
        </w:rPr>
      </w:pPr>
      <w:r>
        <w:rPr>
          <w:sz w:val="24"/>
          <w:szCs w:val="24"/>
        </w:rPr>
        <w:t xml:space="preserve">On receipt of a request to withdraw a child from the components of Sex education, the headteacher (best practice), or appropriate senior member of staff, will seek to discuss the request further with parents, either by phone or in a meeting. This should be to ensure that the family’s wishes are understood and to clarify the nature and purpose of the curriculum. This discussion should also highlight the benefits of receiving this education as well as the detrimental effects withdrawal may have on the child. This could include social and emotional effects of being separated from peers as well as the possibility of the child hearing their peers’ versions of their learning or of the child finding “information” online, neither of which may be accurate. It should be stressed that detrimental effects may be mitigated if the parents are to deliver sex education themselves, </w:t>
      </w:r>
      <w:r>
        <w:rPr>
          <w:i/>
          <w:iCs/>
          <w:sz w:val="24"/>
          <w:szCs w:val="24"/>
        </w:rPr>
        <w:t xml:space="preserve">and that the child may only be withdrawn from the sex education as part of the RSHE curriculum, and must still be provided with relationship and health education within RSHE lessons, and with topics concerning sex education within the science curriculum, for example puberty and sexual reproduction. </w:t>
      </w:r>
    </w:p>
    <w:p w14:paraId="192E9554" w14:textId="77777777" w:rsidR="00031B56" w:rsidRDefault="00000000">
      <w:pPr>
        <w:numPr>
          <w:ilvl w:val="0"/>
          <w:numId w:val="18"/>
        </w:numPr>
        <w:spacing w:after="120" w:line="240" w:lineRule="auto"/>
        <w:rPr>
          <w:sz w:val="24"/>
          <w:szCs w:val="24"/>
        </w:rPr>
      </w:pPr>
      <w:r>
        <w:rPr>
          <w:sz w:val="24"/>
          <w:szCs w:val="24"/>
        </w:rPr>
        <w:t>When the child is of secondary school age, they should ideally be aware of this discussion both in term of their parents’ wishes and reasoning, as well as the nature and purpose of the curriculum.</w:t>
      </w:r>
    </w:p>
    <w:p w14:paraId="2B23776E" w14:textId="77777777" w:rsidR="00031B56" w:rsidRDefault="00000000">
      <w:pPr>
        <w:numPr>
          <w:ilvl w:val="0"/>
          <w:numId w:val="18"/>
        </w:numPr>
        <w:spacing w:after="120" w:line="240" w:lineRule="auto"/>
        <w:rPr>
          <w:sz w:val="24"/>
          <w:szCs w:val="24"/>
        </w:rPr>
      </w:pPr>
      <w:r>
        <w:rPr>
          <w:sz w:val="24"/>
          <w:szCs w:val="24"/>
        </w:rPr>
        <w:t xml:space="preserve">In accordance with government guidance, we will respect the parents’ request to withdraw the child from the sex education components of RSHE, up to and until three terms before the child turns 16. After that, if the child wishes to receive sex education rather than be withdrawn, we would make arrangements for the child to participate with those sessions scheduled during that time. </w:t>
      </w:r>
    </w:p>
    <w:p w14:paraId="0AA98E7B" w14:textId="77777777" w:rsidR="00031B56" w:rsidRDefault="00000000">
      <w:pPr>
        <w:numPr>
          <w:ilvl w:val="0"/>
          <w:numId w:val="18"/>
        </w:numPr>
        <w:spacing w:after="120" w:line="240" w:lineRule="auto"/>
        <w:rPr>
          <w:sz w:val="24"/>
          <w:szCs w:val="24"/>
        </w:rPr>
      </w:pPr>
      <w:r>
        <w:rPr>
          <w:sz w:val="24"/>
          <w:szCs w:val="24"/>
        </w:rPr>
        <w:t xml:space="preserve">However, in keeping with the guidance provided in Relationships Education, Relationships and Sex education and Health Education Statutory Guidance, the headteacher can refuse a parental request to withdraw a child from the sex education components of RSHE in ‘exceptional circumstances’, for example because of safeguarding concerns or a pupil’s specific vulnerability. </w:t>
      </w:r>
    </w:p>
    <w:p w14:paraId="25CBBE28" w14:textId="77777777" w:rsidR="00031B56" w:rsidRDefault="00000000">
      <w:pPr>
        <w:numPr>
          <w:ilvl w:val="0"/>
          <w:numId w:val="18"/>
        </w:numPr>
        <w:spacing w:after="120" w:line="240" w:lineRule="auto"/>
        <w:rPr>
          <w:sz w:val="24"/>
          <w:szCs w:val="24"/>
        </w:rPr>
      </w:pPr>
      <w:r>
        <w:rPr>
          <w:sz w:val="24"/>
          <w:szCs w:val="24"/>
        </w:rPr>
        <w:t>Alternative, meaningful work will be given to pupils who are withdrawn from sex education within RSHE lessons.</w:t>
      </w:r>
    </w:p>
    <w:p w14:paraId="144AC439" w14:textId="77777777" w:rsidR="00031B56" w:rsidRDefault="00000000">
      <w:pPr>
        <w:pStyle w:val="Heading1"/>
        <w:jc w:val="left"/>
      </w:pPr>
      <w:bookmarkStart w:id="10" w:name="_l8yg4pb8uumo" w:colFirst="0" w:colLast="0"/>
      <w:bookmarkEnd w:id="10"/>
      <w:r>
        <w:t>9. Training</w:t>
      </w:r>
    </w:p>
    <w:p w14:paraId="13568152" w14:textId="77777777" w:rsidR="00031B56" w:rsidRDefault="00000000">
      <w:pPr>
        <w:shd w:val="clear" w:color="auto" w:fill="FFFFFF"/>
        <w:spacing w:before="280" w:after="280" w:line="240" w:lineRule="auto"/>
        <w:rPr>
          <w:color w:val="222222"/>
          <w:sz w:val="24"/>
          <w:szCs w:val="24"/>
        </w:rPr>
      </w:pPr>
      <w:r>
        <w:rPr>
          <w:color w:val="222222"/>
          <w:sz w:val="24"/>
          <w:szCs w:val="24"/>
        </w:rPr>
        <w:t>Only staff who are confident in the delivery of the Pink Curriculum will deliver RSHE. Any new Government updates relevant to policy changes or a need for curriculum change will be included in our continuing professional development, with opportunities for meetings between staff as necessary.</w:t>
      </w:r>
    </w:p>
    <w:p w14:paraId="78ABEC9E" w14:textId="77777777" w:rsidR="00031B56" w:rsidRDefault="00000000">
      <w:pPr>
        <w:shd w:val="clear" w:color="auto" w:fill="FFFFFF"/>
        <w:spacing w:before="280" w:after="280" w:line="240" w:lineRule="auto"/>
        <w:rPr>
          <w:color w:val="222222"/>
          <w:sz w:val="24"/>
          <w:szCs w:val="24"/>
        </w:rPr>
      </w:pPr>
      <w:r>
        <w:rPr>
          <w:color w:val="222222"/>
          <w:sz w:val="24"/>
          <w:szCs w:val="24"/>
        </w:rPr>
        <w:t>The headteacher will also invite visitors from outside the school, such as school nurses or sexual health professionals, to provide support and training to staff teaching RSHE.</w:t>
      </w:r>
    </w:p>
    <w:p w14:paraId="76A174B0" w14:textId="77777777" w:rsidR="00031B56" w:rsidRDefault="00000000">
      <w:pPr>
        <w:pStyle w:val="Heading1"/>
        <w:jc w:val="left"/>
      </w:pPr>
      <w:bookmarkStart w:id="11" w:name="_vyxxf6oqku4w" w:colFirst="0" w:colLast="0"/>
      <w:bookmarkEnd w:id="11"/>
      <w:r>
        <w:t>10. Monitoring arrangements</w:t>
      </w:r>
    </w:p>
    <w:p w14:paraId="2B06778E" w14:textId="77777777" w:rsidR="00031B56" w:rsidRDefault="00000000">
      <w:pPr>
        <w:spacing w:after="120" w:line="240" w:lineRule="auto"/>
        <w:rPr>
          <w:sz w:val="24"/>
          <w:szCs w:val="24"/>
        </w:rPr>
      </w:pPr>
      <w:r>
        <w:rPr>
          <w:sz w:val="24"/>
          <w:szCs w:val="24"/>
        </w:rPr>
        <w:t>The delivery of RSHE is monitored by the headteacher.</w:t>
      </w:r>
    </w:p>
    <w:p w14:paraId="3225408E" w14:textId="77777777" w:rsidR="00031B56" w:rsidRDefault="00000000">
      <w:pPr>
        <w:spacing w:after="120" w:line="240" w:lineRule="auto"/>
        <w:rPr>
          <w:sz w:val="24"/>
          <w:szCs w:val="24"/>
        </w:rPr>
      </w:pPr>
      <w:r>
        <w:rPr>
          <w:sz w:val="24"/>
          <w:szCs w:val="24"/>
        </w:rPr>
        <w:t xml:space="preserve">Pupils’ development in RSHE is monitored by class teachers as part of our internal assessment systems. </w:t>
      </w:r>
    </w:p>
    <w:p w14:paraId="5A2A4361" w14:textId="77777777" w:rsidR="00031B56" w:rsidRDefault="00000000">
      <w:pPr>
        <w:spacing w:after="120" w:line="240" w:lineRule="auto"/>
        <w:rPr>
          <w:sz w:val="24"/>
          <w:szCs w:val="24"/>
        </w:rPr>
      </w:pPr>
      <w:r>
        <w:rPr>
          <w:sz w:val="24"/>
          <w:szCs w:val="24"/>
        </w:rPr>
        <w:t>Class teachers are encouraged to use Appendices 2 &amp; 3 as checklists for each of their classes to give themselves, and the group’s future teachers, an outline of what they have covered and which areas require coverage or a revisit. Annotations and highlighting of the checklist are also encouraged.</w:t>
      </w:r>
    </w:p>
    <w:p w14:paraId="2267B822" w14:textId="77777777" w:rsidR="00031B56" w:rsidRDefault="00000000">
      <w:pPr>
        <w:spacing w:after="120" w:line="240" w:lineRule="auto"/>
        <w:rPr>
          <w:sz w:val="24"/>
          <w:szCs w:val="24"/>
        </w:rPr>
        <w:sectPr w:rsidR="00031B56">
          <w:headerReference w:type="even" r:id="rId48"/>
          <w:headerReference w:type="default" r:id="rId49"/>
          <w:footerReference w:type="default" r:id="rId50"/>
          <w:footerReference w:type="first" r:id="rId51"/>
          <w:pgSz w:w="11900" w:h="16840"/>
          <w:pgMar w:top="992" w:right="1077" w:bottom="1418" w:left="1077" w:header="567" w:footer="572" w:gutter="0"/>
          <w:pgNumType w:start="1"/>
          <w:cols w:space="720"/>
          <w:titlePg/>
        </w:sectPr>
      </w:pPr>
      <w:r>
        <w:rPr>
          <w:sz w:val="24"/>
          <w:szCs w:val="24"/>
        </w:rPr>
        <w:t>This policy will be reviewed by Charlotte Ford, Jenny Carr and Ruth Rooke annually. At every review, the policy will be approved by the headteacher.</w:t>
      </w:r>
    </w:p>
    <w:p w14:paraId="000FA64E" w14:textId="77777777" w:rsidR="00031B56" w:rsidRDefault="00000000">
      <w:pPr>
        <w:pStyle w:val="Heading1"/>
        <w:jc w:val="left"/>
      </w:pPr>
      <w:bookmarkStart w:id="12" w:name="_n0wv5y3cl1v9" w:colFirst="0" w:colLast="0"/>
      <w:bookmarkEnd w:id="12"/>
      <w:r>
        <w:t>Appendix 1: Primary Curriculum Map</w:t>
      </w:r>
    </w:p>
    <w:p w14:paraId="736BA96B" w14:textId="77777777" w:rsidR="00031B56" w:rsidRDefault="00031B56">
      <w:pPr>
        <w:rPr>
          <w:b/>
          <w:bCs/>
          <w:sz w:val="28"/>
          <w:szCs w:val="28"/>
        </w:rPr>
      </w:pPr>
    </w:p>
    <w:p w14:paraId="044F58B9" w14:textId="77777777" w:rsidR="00031B56" w:rsidRDefault="00000000">
      <w:pPr>
        <w:rPr>
          <w:b/>
          <w:bCs/>
          <w:sz w:val="28"/>
          <w:szCs w:val="28"/>
        </w:rPr>
      </w:pPr>
      <w:r>
        <w:rPr>
          <w:b/>
          <w:bCs/>
          <w:sz w:val="28"/>
          <w:szCs w:val="28"/>
        </w:rPr>
        <w:t>Year Group:  Year 4, 5, 6, 7</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Academic Year: Sept 20 ____ - July 20 ___</w:t>
      </w:r>
    </w:p>
    <w:p w14:paraId="730B7337" w14:textId="77777777" w:rsidR="00031B56" w:rsidRDefault="00000000">
      <w:pPr>
        <w:spacing w:after="120" w:line="240" w:lineRule="auto"/>
        <w:rPr>
          <w:sz w:val="24"/>
          <w:szCs w:val="24"/>
        </w:rPr>
      </w:pPr>
      <w:r>
        <w:rPr>
          <w:sz w:val="24"/>
          <w:szCs w:val="24"/>
        </w:rPr>
        <w:t xml:space="preserve">Due to the reactive and personalised nature of our school and the individuals who attend it, details of resources/activities for each topic theme will vary according to the needs of the individuals and a record will be kept with plans as they are made and taught. Core resources can be requested in advance by parents but curriculum materials may vary according to the age and stage of the cohort and their individual needs. Topic overviews are written together at the start of each academic year by Pink curriculum teachers to ensure good coverage. An outline of what pupils should know by the end of each age phase is listed below in line with statutory guidance from Relationships Education, Relationships and Sex Education (RSE) and Health Education (July 2025), however it is important to note that this list is not exhaustive. In addition to this, some topics may need to be revisited in order to cement and reinforce the children’s understanding. </w:t>
      </w:r>
    </w:p>
    <w:p w14:paraId="19500629" w14:textId="77777777" w:rsidR="00031B56" w:rsidRDefault="00031B56">
      <w:pPr>
        <w:spacing w:after="120" w:line="240" w:lineRule="auto"/>
        <w:rPr>
          <w:sz w:val="24"/>
          <w:szCs w:val="24"/>
        </w:rPr>
      </w:pPr>
    </w:p>
    <w:p w14:paraId="2E090C11" w14:textId="77777777" w:rsidR="00031B56" w:rsidRDefault="00000000">
      <w:pPr>
        <w:spacing w:after="120" w:line="240" w:lineRule="auto"/>
        <w:rPr>
          <w:b/>
          <w:bCs/>
          <w:sz w:val="24"/>
          <w:szCs w:val="24"/>
        </w:rPr>
      </w:pPr>
      <w:r>
        <w:rPr>
          <w:b/>
          <w:bCs/>
          <w:sz w:val="24"/>
          <w:szCs w:val="24"/>
        </w:rPr>
        <w:t xml:space="preserve">We have included the Primary Curriculum map in the Secondary RSHE Policy for reference, and to give the opportunity for overlearning, and revisiting key topics as necessary, as well as allowing for planning to be adopted based on the emotional maturity and needs of each cohort of students. </w:t>
      </w:r>
    </w:p>
    <w:p w14:paraId="2C20B25B" w14:textId="77777777" w:rsidR="00031B56" w:rsidRDefault="00031B56">
      <w:pPr>
        <w:spacing w:after="120" w:line="240" w:lineRule="auto"/>
        <w:rPr>
          <w:sz w:val="24"/>
          <w:szCs w:val="24"/>
          <w:highlight w:val="yellow"/>
        </w:rPr>
      </w:pPr>
    </w:p>
    <w:p w14:paraId="7D672027" w14:textId="77777777" w:rsidR="00031B56" w:rsidRDefault="00031B56">
      <w:pPr>
        <w:spacing w:after="120" w:line="240" w:lineRule="auto"/>
        <w:rPr>
          <w:sz w:val="24"/>
          <w:szCs w:val="24"/>
          <w:highlight w:val="yellow"/>
        </w:rPr>
      </w:pPr>
    </w:p>
    <w:p w14:paraId="784962DD" w14:textId="77777777" w:rsidR="00031B56" w:rsidRDefault="00031B56">
      <w:pPr>
        <w:spacing w:after="120" w:line="240" w:lineRule="auto"/>
        <w:rPr>
          <w:b/>
          <w:bCs/>
          <w:sz w:val="24"/>
          <w:szCs w:val="24"/>
          <w:highlight w:val="yellow"/>
        </w:rPr>
      </w:pPr>
    </w:p>
    <w:p w14:paraId="3262AB4D" w14:textId="77777777" w:rsidR="00031B56" w:rsidRDefault="00031B56">
      <w:pPr>
        <w:spacing w:after="120" w:line="240" w:lineRule="auto"/>
        <w:rPr>
          <w:i/>
          <w:iCs/>
          <w:sz w:val="24"/>
          <w:szCs w:val="24"/>
          <w:highlight w:val="yellow"/>
        </w:rPr>
      </w:pPr>
    </w:p>
    <w:p w14:paraId="0E527BEC" w14:textId="77777777" w:rsidR="00031B56" w:rsidRDefault="00000000">
      <w:pPr>
        <w:spacing w:after="120" w:line="240" w:lineRule="auto"/>
        <w:rPr>
          <w:sz w:val="24"/>
          <w:szCs w:val="24"/>
        </w:rPr>
      </w:pPr>
      <w:r>
        <w:br w:type="page"/>
      </w:r>
    </w:p>
    <w:p w14:paraId="0D68C323" w14:textId="77777777" w:rsidR="00031B56" w:rsidRDefault="00031B56">
      <w:pPr>
        <w:spacing w:after="120" w:line="240" w:lineRule="auto"/>
        <w:rPr>
          <w:sz w:val="24"/>
          <w:szCs w:val="24"/>
        </w:rPr>
      </w:pPr>
    </w:p>
    <w:tbl>
      <w:tblPr>
        <w:tblStyle w:val="a0"/>
        <w:tblW w:w="13921"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00" w:firstRow="0" w:lastRow="0" w:firstColumn="0" w:lastColumn="0" w:noHBand="0" w:noVBand="1"/>
      </w:tblPr>
      <w:tblGrid>
        <w:gridCol w:w="1578"/>
        <w:gridCol w:w="2675"/>
        <w:gridCol w:w="9668"/>
      </w:tblGrid>
      <w:tr w:rsidR="00031B56" w14:paraId="6C6FC43F" w14:textId="77777777">
        <w:trPr>
          <w:cantSplit/>
          <w:tblHeader/>
        </w:trPr>
        <w:tc>
          <w:tcPr>
            <w:tcW w:w="1578" w:type="dxa"/>
            <w:tcBorders>
              <w:top w:val="single" w:sz="4" w:space="0" w:color="12263F"/>
              <w:left w:val="single" w:sz="4" w:space="0" w:color="12263F"/>
              <w:bottom w:val="single" w:sz="4" w:space="0" w:color="12263F"/>
              <w:right w:val="single" w:sz="4" w:space="0" w:color="F8F8F8"/>
            </w:tcBorders>
            <w:shd w:val="clear" w:color="auto" w:fill="12263F"/>
            <w:tcMar>
              <w:top w:w="113" w:type="dxa"/>
              <w:left w:w="108" w:type="dxa"/>
              <w:bottom w:w="113" w:type="dxa"/>
              <w:right w:w="108" w:type="dxa"/>
            </w:tcMar>
          </w:tcPr>
          <w:p w14:paraId="0712C440" w14:textId="77777777" w:rsidR="00031B56" w:rsidRDefault="00000000">
            <w:pPr>
              <w:spacing w:after="0" w:line="240" w:lineRule="auto"/>
              <w:rPr>
                <w:smallCaps/>
                <w:color w:val="F8F8F8"/>
                <w:sz w:val="24"/>
                <w:szCs w:val="24"/>
              </w:rPr>
            </w:pPr>
            <w:r>
              <w:rPr>
                <w:smallCaps/>
                <w:color w:val="F8F8F8"/>
                <w:sz w:val="24"/>
                <w:szCs w:val="24"/>
              </w:rPr>
              <w:t>YEAR GROUP</w:t>
            </w:r>
          </w:p>
        </w:tc>
        <w:tc>
          <w:tcPr>
            <w:tcW w:w="2675" w:type="dxa"/>
            <w:tcBorders>
              <w:top w:val="single" w:sz="4" w:space="0" w:color="12263F"/>
              <w:left w:val="single" w:sz="4" w:space="0" w:color="F8F8F8"/>
              <w:bottom w:val="single" w:sz="4" w:space="0" w:color="12263F"/>
              <w:right w:val="single" w:sz="4" w:space="0" w:color="F8F8F8"/>
            </w:tcBorders>
            <w:shd w:val="clear" w:color="auto" w:fill="12263F"/>
            <w:tcMar>
              <w:top w:w="113" w:type="dxa"/>
              <w:left w:w="108" w:type="dxa"/>
              <w:bottom w:w="113" w:type="dxa"/>
              <w:right w:w="108" w:type="dxa"/>
            </w:tcMar>
          </w:tcPr>
          <w:p w14:paraId="75FF7701" w14:textId="77777777" w:rsidR="00031B56" w:rsidRDefault="00000000">
            <w:pPr>
              <w:spacing w:after="0" w:line="240" w:lineRule="auto"/>
              <w:rPr>
                <w:smallCaps/>
                <w:color w:val="F8F8F8"/>
                <w:sz w:val="24"/>
                <w:szCs w:val="24"/>
              </w:rPr>
            </w:pPr>
            <w:r>
              <w:rPr>
                <w:smallCaps/>
                <w:color w:val="F8F8F8"/>
                <w:sz w:val="24"/>
                <w:szCs w:val="24"/>
              </w:rPr>
              <w:t xml:space="preserve">TOPIC/THEME DETAILS </w:t>
            </w:r>
          </w:p>
        </w:tc>
        <w:tc>
          <w:tcPr>
            <w:tcW w:w="9668" w:type="dxa"/>
            <w:tcBorders>
              <w:top w:val="single" w:sz="4" w:space="0" w:color="12263F"/>
              <w:left w:val="single" w:sz="4" w:space="0" w:color="F8F8F8"/>
              <w:bottom w:val="single" w:sz="4" w:space="0" w:color="12263F"/>
              <w:right w:val="single" w:sz="4" w:space="0" w:color="12263F"/>
            </w:tcBorders>
            <w:shd w:val="clear" w:color="auto" w:fill="12263F"/>
            <w:tcMar>
              <w:top w:w="113" w:type="dxa"/>
              <w:left w:w="108" w:type="dxa"/>
              <w:bottom w:w="113" w:type="dxa"/>
              <w:right w:w="108" w:type="dxa"/>
            </w:tcMar>
          </w:tcPr>
          <w:p w14:paraId="64856490" w14:textId="77777777" w:rsidR="00031B56" w:rsidRDefault="00000000">
            <w:pPr>
              <w:spacing w:after="0" w:line="240" w:lineRule="auto"/>
              <w:rPr>
                <w:smallCaps/>
                <w:color w:val="F8F8F8"/>
                <w:sz w:val="24"/>
                <w:szCs w:val="24"/>
              </w:rPr>
            </w:pPr>
            <w:r>
              <w:rPr>
                <w:smallCaps/>
                <w:color w:val="F8F8F8"/>
                <w:sz w:val="24"/>
                <w:szCs w:val="24"/>
              </w:rPr>
              <w:t>PUPILS SHOULD KNOW</w:t>
            </w:r>
          </w:p>
        </w:tc>
      </w:tr>
      <w:tr w:rsidR="00031B56" w14:paraId="28AED83F" w14:textId="77777777">
        <w:trPr>
          <w:cantSplit/>
        </w:trPr>
        <w:tc>
          <w:tcPr>
            <w:tcW w:w="157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6C8A039" w14:textId="77777777" w:rsidR="00031B56" w:rsidRDefault="00000000">
            <w:pPr>
              <w:numPr>
                <w:ilvl w:val="1"/>
                <w:numId w:val="25"/>
              </w:numPr>
              <w:spacing w:after="60" w:line="240" w:lineRule="auto"/>
              <w:ind w:left="360"/>
              <w:rPr>
                <w:sz w:val="24"/>
                <w:szCs w:val="24"/>
              </w:rPr>
            </w:pPr>
            <w:r>
              <w:rPr>
                <w:sz w:val="24"/>
                <w:szCs w:val="24"/>
              </w:rPr>
              <w:t>Primary (Y4-7)</w:t>
            </w:r>
          </w:p>
        </w:tc>
        <w:tc>
          <w:tcPr>
            <w:tcW w:w="267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9B75D96" w14:textId="77777777" w:rsidR="00031B56" w:rsidRDefault="00000000">
            <w:pPr>
              <w:tabs>
                <w:tab w:val="left" w:pos="720"/>
              </w:tabs>
              <w:spacing w:after="60" w:line="240" w:lineRule="auto"/>
              <w:rPr>
                <w:sz w:val="24"/>
                <w:szCs w:val="24"/>
              </w:rPr>
            </w:pPr>
            <w:r>
              <w:rPr>
                <w:sz w:val="24"/>
                <w:szCs w:val="24"/>
              </w:rPr>
              <w:t>Families and people who care about me</w:t>
            </w:r>
          </w:p>
        </w:tc>
        <w:tc>
          <w:tcPr>
            <w:tcW w:w="96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A8E03C7" w14:textId="77777777" w:rsidR="00031B56" w:rsidRDefault="00000000">
            <w:pPr>
              <w:numPr>
                <w:ilvl w:val="0"/>
                <w:numId w:val="4"/>
              </w:numPr>
              <w:spacing w:after="0" w:line="240" w:lineRule="auto"/>
              <w:rPr>
                <w:sz w:val="24"/>
                <w:szCs w:val="24"/>
              </w:rPr>
            </w:pPr>
            <w:r>
              <w:rPr>
                <w:sz w:val="24"/>
                <w:szCs w:val="24"/>
              </w:rPr>
              <w:t>That families are important for children growing up safe and happy because they can provide love, security and stability.</w:t>
            </w:r>
          </w:p>
          <w:p w14:paraId="3533E3A7" w14:textId="77777777" w:rsidR="00031B56" w:rsidRDefault="00000000">
            <w:pPr>
              <w:numPr>
                <w:ilvl w:val="0"/>
                <w:numId w:val="4"/>
              </w:numPr>
              <w:spacing w:after="0" w:line="240" w:lineRule="auto"/>
              <w:rPr>
                <w:sz w:val="24"/>
                <w:szCs w:val="24"/>
              </w:rPr>
            </w:pPr>
            <w:r>
              <w:rPr>
                <w:sz w:val="24"/>
                <w:szCs w:val="24"/>
              </w:rPr>
              <w:t>The characteristics of safe and happy family life, such as commitment to each other, including in times of difficulty, protection and care for children and other family members, the importance of spending time together and sharing each other’s lives.</w:t>
            </w:r>
          </w:p>
          <w:p w14:paraId="22B148F9" w14:textId="77777777" w:rsidR="00031B56" w:rsidRDefault="00000000">
            <w:pPr>
              <w:numPr>
                <w:ilvl w:val="0"/>
                <w:numId w:val="4"/>
              </w:numPr>
              <w:spacing w:after="0" w:line="240" w:lineRule="auto"/>
              <w:rPr>
                <w:sz w:val="24"/>
                <w:szCs w:val="24"/>
              </w:rPr>
            </w:pPr>
            <w:r>
              <w:rPr>
                <w:sz w:val="24"/>
                <w:szCs w:val="24"/>
              </w:rPr>
              <w:t>That the families of other children, either in school or in the wider world, sometimes look different from their family, but that they should respect those differences and know that other children’s families are also characterised by love and care.</w:t>
            </w:r>
          </w:p>
          <w:p w14:paraId="064940FE" w14:textId="77777777" w:rsidR="00031B56" w:rsidRDefault="00000000">
            <w:pPr>
              <w:numPr>
                <w:ilvl w:val="0"/>
                <w:numId w:val="4"/>
              </w:numPr>
              <w:spacing w:after="0" w:line="240" w:lineRule="auto"/>
              <w:rPr>
                <w:sz w:val="24"/>
                <w:szCs w:val="24"/>
              </w:rPr>
            </w:pPr>
            <w:r>
              <w:rPr>
                <w:sz w:val="24"/>
                <w:szCs w:val="24"/>
              </w:rPr>
              <w:t>That stable, caring relationships are at the heart of safe and happy families and are important for children’s security as they grow up.</w:t>
            </w:r>
          </w:p>
          <w:p w14:paraId="434EFD28" w14:textId="77777777" w:rsidR="00031B56" w:rsidRDefault="00000000">
            <w:pPr>
              <w:numPr>
                <w:ilvl w:val="0"/>
                <w:numId w:val="4"/>
              </w:numPr>
              <w:spacing w:after="0" w:line="240" w:lineRule="auto"/>
              <w:rPr>
                <w:sz w:val="24"/>
                <w:szCs w:val="24"/>
              </w:rPr>
            </w:pPr>
            <w:r>
              <w:rPr>
                <w:sz w:val="24"/>
                <w:szCs w:val="24"/>
              </w:rPr>
              <w:t>That marriage and civil partnerships represent a formal and legally recognised commitment of two people to each other which is intended to be lifelong.</w:t>
            </w:r>
          </w:p>
          <w:p w14:paraId="4852B9CD" w14:textId="77777777" w:rsidR="00031B56" w:rsidRDefault="00000000">
            <w:pPr>
              <w:numPr>
                <w:ilvl w:val="0"/>
                <w:numId w:val="4"/>
              </w:numPr>
              <w:spacing w:after="60" w:line="240" w:lineRule="auto"/>
              <w:rPr>
                <w:sz w:val="24"/>
                <w:szCs w:val="24"/>
              </w:rPr>
            </w:pPr>
            <w:r>
              <w:rPr>
                <w:sz w:val="24"/>
                <w:szCs w:val="24"/>
              </w:rPr>
              <w:t xml:space="preserve">How to recognise if family relationships are making them feel unhappy or unsafe, and how to seek help or advice from others if needed. </w:t>
            </w:r>
          </w:p>
        </w:tc>
      </w:tr>
      <w:tr w:rsidR="00031B56" w14:paraId="0C820E59" w14:textId="77777777">
        <w:trPr>
          <w:cantSplit/>
        </w:trPr>
        <w:tc>
          <w:tcPr>
            <w:tcW w:w="157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6AABC81" w14:textId="77777777" w:rsidR="00031B56" w:rsidRDefault="00031B56">
            <w:pPr>
              <w:spacing w:after="60" w:line="240" w:lineRule="auto"/>
              <w:rPr>
                <w:sz w:val="24"/>
                <w:szCs w:val="24"/>
                <w:highlight w:val="yellow"/>
              </w:rPr>
            </w:pPr>
          </w:p>
        </w:tc>
        <w:tc>
          <w:tcPr>
            <w:tcW w:w="267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F0E95F9" w14:textId="77777777" w:rsidR="00031B56" w:rsidRDefault="00000000">
            <w:pPr>
              <w:tabs>
                <w:tab w:val="left" w:pos="720"/>
              </w:tabs>
              <w:spacing w:after="60" w:line="240" w:lineRule="auto"/>
              <w:rPr>
                <w:sz w:val="24"/>
                <w:szCs w:val="24"/>
              </w:rPr>
            </w:pPr>
            <w:r>
              <w:rPr>
                <w:sz w:val="24"/>
                <w:szCs w:val="24"/>
              </w:rPr>
              <w:t>Caring Friendships</w:t>
            </w:r>
          </w:p>
        </w:tc>
        <w:tc>
          <w:tcPr>
            <w:tcW w:w="96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D9C6DFE" w14:textId="77777777" w:rsidR="00031B56" w:rsidRDefault="00000000">
            <w:pPr>
              <w:tabs>
                <w:tab w:val="left" w:pos="720"/>
              </w:tabs>
              <w:spacing w:after="60" w:line="240" w:lineRule="auto"/>
              <w:ind w:left="720"/>
              <w:rPr>
                <w:sz w:val="24"/>
                <w:szCs w:val="24"/>
              </w:rPr>
            </w:pPr>
            <w:r>
              <w:rPr>
                <w:sz w:val="24"/>
                <w:szCs w:val="24"/>
              </w:rPr>
              <w:t>1. How important friendships are in making us feel happy and secure, and how people choose and make friends.</w:t>
            </w:r>
          </w:p>
          <w:p w14:paraId="1534588E" w14:textId="77777777" w:rsidR="00031B56" w:rsidRDefault="00000000">
            <w:pPr>
              <w:tabs>
                <w:tab w:val="left" w:pos="720"/>
              </w:tabs>
              <w:spacing w:after="60" w:line="240" w:lineRule="auto"/>
              <w:ind w:left="720"/>
              <w:rPr>
                <w:sz w:val="24"/>
                <w:szCs w:val="24"/>
              </w:rPr>
            </w:pPr>
            <w:r>
              <w:rPr>
                <w:sz w:val="24"/>
                <w:szCs w:val="24"/>
              </w:rPr>
              <w:t>2. That healthy friendships are positive and welcoming towards others, and do not make others feel lonely or excluded. Pupils should learn skills for developing caring, kind friendships.</w:t>
            </w:r>
          </w:p>
          <w:p w14:paraId="14360AAB" w14:textId="77777777" w:rsidR="00031B56" w:rsidRDefault="00000000">
            <w:pPr>
              <w:tabs>
                <w:tab w:val="left" w:pos="720"/>
              </w:tabs>
              <w:spacing w:after="60" w:line="240" w:lineRule="auto"/>
              <w:ind w:left="720"/>
              <w:rPr>
                <w:sz w:val="24"/>
                <w:szCs w:val="24"/>
              </w:rPr>
            </w:pPr>
            <w:r>
              <w:rPr>
                <w:sz w:val="24"/>
                <w:szCs w:val="24"/>
              </w:rPr>
              <w:t xml:space="preserve">3. That not every child will have the friends they would like at all times, that most people feel lonely sometimes, and that there is no shame in feeling lonely or talking about it. </w:t>
            </w:r>
          </w:p>
          <w:p w14:paraId="7843F5BE" w14:textId="77777777" w:rsidR="00031B56" w:rsidRDefault="00000000">
            <w:pPr>
              <w:tabs>
                <w:tab w:val="left" w:pos="720"/>
              </w:tabs>
              <w:spacing w:after="60" w:line="240" w:lineRule="auto"/>
              <w:ind w:left="720"/>
              <w:rPr>
                <w:sz w:val="24"/>
                <w:szCs w:val="24"/>
              </w:rPr>
            </w:pPr>
            <w:r>
              <w:rPr>
                <w:sz w:val="24"/>
                <w:szCs w:val="24"/>
              </w:rPr>
              <w:t>4. The characteristics of friendships that lead to happiness and security, including mutual respect, honesty, trustworthiness, loyalty, kindness, generosity, trust, sharing interests and experiences, and support with problems and difficulties.</w:t>
            </w:r>
          </w:p>
          <w:p w14:paraId="62377FFE" w14:textId="77777777" w:rsidR="00031B56" w:rsidRDefault="00000000">
            <w:pPr>
              <w:tabs>
                <w:tab w:val="left" w:pos="720"/>
              </w:tabs>
              <w:spacing w:after="60" w:line="240" w:lineRule="auto"/>
              <w:ind w:left="720"/>
              <w:rPr>
                <w:sz w:val="24"/>
                <w:szCs w:val="24"/>
              </w:rPr>
            </w:pPr>
            <w:r>
              <w:rPr>
                <w:sz w:val="24"/>
                <w:szCs w:val="24"/>
              </w:rPr>
              <w:t>5. That most friendships have ups and downs, and that these can often be worked through so that the friendship is repaired or even strengthened.</w:t>
            </w:r>
          </w:p>
          <w:p w14:paraId="06362ACA" w14:textId="77777777" w:rsidR="00031B56" w:rsidRDefault="00000000">
            <w:pPr>
              <w:tabs>
                <w:tab w:val="left" w:pos="720"/>
              </w:tabs>
              <w:spacing w:after="60" w:line="240" w:lineRule="auto"/>
              <w:ind w:left="720"/>
              <w:rPr>
                <w:sz w:val="24"/>
                <w:szCs w:val="24"/>
              </w:rPr>
            </w:pPr>
            <w:r>
              <w:rPr>
                <w:sz w:val="24"/>
                <w:szCs w:val="24"/>
              </w:rPr>
              <w:t>6. How to manage conflict, and that resorting to violence is never right.</w:t>
            </w:r>
          </w:p>
          <w:p w14:paraId="67142FFE" w14:textId="77777777" w:rsidR="00031B56" w:rsidRDefault="00000000">
            <w:pPr>
              <w:tabs>
                <w:tab w:val="left" w:pos="720"/>
              </w:tabs>
              <w:spacing w:after="60" w:line="240" w:lineRule="auto"/>
              <w:ind w:left="720"/>
              <w:rPr>
                <w:sz w:val="24"/>
                <w:szCs w:val="24"/>
              </w:rPr>
            </w:pPr>
            <w:r>
              <w:rPr>
                <w:sz w:val="24"/>
                <w:szCs w:val="24"/>
              </w:rPr>
              <w:t>7. How to recognise when a friendship is making them feel unhappy or uncomfortable, and how to get support when needed.</w:t>
            </w:r>
          </w:p>
        </w:tc>
      </w:tr>
      <w:tr w:rsidR="00031B56" w14:paraId="06CE78FF" w14:textId="77777777">
        <w:trPr>
          <w:cantSplit/>
        </w:trPr>
        <w:tc>
          <w:tcPr>
            <w:tcW w:w="157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46D3576" w14:textId="77777777" w:rsidR="00031B56" w:rsidRDefault="00031B56">
            <w:pPr>
              <w:spacing w:after="60" w:line="240" w:lineRule="auto"/>
              <w:rPr>
                <w:sz w:val="24"/>
                <w:szCs w:val="24"/>
              </w:rPr>
            </w:pPr>
          </w:p>
        </w:tc>
        <w:tc>
          <w:tcPr>
            <w:tcW w:w="267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CA8D480" w14:textId="77777777" w:rsidR="00031B56" w:rsidRDefault="00000000">
            <w:pPr>
              <w:tabs>
                <w:tab w:val="left" w:pos="720"/>
              </w:tabs>
              <w:spacing w:after="60" w:line="240" w:lineRule="auto"/>
              <w:rPr>
                <w:sz w:val="24"/>
                <w:szCs w:val="24"/>
              </w:rPr>
            </w:pPr>
            <w:r>
              <w:rPr>
                <w:sz w:val="24"/>
                <w:szCs w:val="24"/>
              </w:rPr>
              <w:t>Respectful, Kind Relationships</w:t>
            </w:r>
          </w:p>
        </w:tc>
        <w:tc>
          <w:tcPr>
            <w:tcW w:w="96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3ECE3E1" w14:textId="77777777" w:rsidR="00031B56" w:rsidRDefault="00000000">
            <w:pPr>
              <w:tabs>
                <w:tab w:val="left" w:pos="720"/>
              </w:tabs>
              <w:spacing w:after="60" w:line="240" w:lineRule="auto"/>
              <w:ind w:left="720"/>
              <w:rPr>
                <w:sz w:val="24"/>
                <w:szCs w:val="24"/>
              </w:rPr>
            </w:pPr>
            <w:r>
              <w:rPr>
                <w:sz w:val="24"/>
                <w:szCs w:val="24"/>
              </w:rPr>
              <w:t>1. How to pay attention to the needs and preferences of others, including in families and friendships. Pupils should be encouraged to discuss how we balance the needs and wishes of different people in relationships and why this can be complicated.</w:t>
            </w:r>
          </w:p>
          <w:p w14:paraId="01EEFD1E" w14:textId="77777777" w:rsidR="00031B56" w:rsidRDefault="00000000">
            <w:pPr>
              <w:tabs>
                <w:tab w:val="left" w:pos="720"/>
              </w:tabs>
              <w:spacing w:after="60" w:line="240" w:lineRule="auto"/>
              <w:ind w:left="720"/>
              <w:rPr>
                <w:sz w:val="24"/>
                <w:szCs w:val="24"/>
              </w:rPr>
            </w:pPr>
            <w:r>
              <w:rPr>
                <w:sz w:val="24"/>
                <w:szCs w:val="24"/>
              </w:rPr>
              <w:t>2. The importance of setting and respecting healthy boundaries in relationships with friends, family, peers and adults.</w:t>
            </w:r>
          </w:p>
          <w:p w14:paraId="48711B39" w14:textId="77777777" w:rsidR="00031B56" w:rsidRDefault="00000000">
            <w:pPr>
              <w:tabs>
                <w:tab w:val="left" w:pos="720"/>
              </w:tabs>
              <w:spacing w:after="60" w:line="240" w:lineRule="auto"/>
              <w:ind w:left="720"/>
              <w:rPr>
                <w:sz w:val="24"/>
                <w:szCs w:val="24"/>
              </w:rPr>
            </w:pPr>
            <w:r>
              <w:rPr>
                <w:sz w:val="24"/>
                <w:szCs w:val="24"/>
              </w:rPr>
              <w:t>3. How to communicate effectively and manage conflict with kindness and respect; how to be assertive and express needs and boundaries; how to manage feelings, including disappointment and frustration.</w:t>
            </w:r>
          </w:p>
          <w:p w14:paraId="362E43CF" w14:textId="77777777" w:rsidR="00031B56" w:rsidRDefault="00000000">
            <w:pPr>
              <w:tabs>
                <w:tab w:val="left" w:pos="720"/>
              </w:tabs>
              <w:spacing w:after="60" w:line="240" w:lineRule="auto"/>
              <w:ind w:left="720"/>
              <w:rPr>
                <w:sz w:val="24"/>
                <w:szCs w:val="24"/>
              </w:rPr>
            </w:pPr>
            <w:r>
              <w:rPr>
                <w:sz w:val="24"/>
                <w:szCs w:val="24"/>
              </w:rPr>
              <w:t>4. Pupils should have opportunities to discuss the difference between being assertive and being controlling, and conversely the difference between being kind to other people and neglecting your own needs.</w:t>
            </w:r>
          </w:p>
          <w:p w14:paraId="27EC2E79" w14:textId="77777777" w:rsidR="00031B56" w:rsidRDefault="00000000">
            <w:pPr>
              <w:tabs>
                <w:tab w:val="left" w:pos="720"/>
              </w:tabs>
              <w:spacing w:after="60" w:line="240" w:lineRule="auto"/>
              <w:ind w:left="720"/>
              <w:rPr>
                <w:sz w:val="24"/>
                <w:szCs w:val="24"/>
              </w:rPr>
            </w:pPr>
            <w:r>
              <w:rPr>
                <w:sz w:val="24"/>
                <w:szCs w:val="24"/>
              </w:rPr>
              <w:t>5. That they can expect to be treated with respect by others, and the importance of respecting others, including those who are different (for example, physically, in character, personality or backgrounds), or make different choices, or have different preferences or beliefs.</w:t>
            </w:r>
          </w:p>
          <w:p w14:paraId="2ABF9C5E" w14:textId="77777777" w:rsidR="00031B56" w:rsidRDefault="00000000">
            <w:pPr>
              <w:tabs>
                <w:tab w:val="left" w:pos="720"/>
              </w:tabs>
              <w:spacing w:after="60" w:line="240" w:lineRule="auto"/>
              <w:ind w:left="720"/>
              <w:rPr>
                <w:sz w:val="24"/>
                <w:szCs w:val="24"/>
              </w:rPr>
            </w:pPr>
            <w:r>
              <w:rPr>
                <w:sz w:val="24"/>
                <w:szCs w:val="24"/>
              </w:rPr>
              <w:t xml:space="preserve">6. Practical steps they can take and skills they can develop in a range of different contexts to improve or support their relationships. </w:t>
            </w:r>
          </w:p>
          <w:p w14:paraId="13DE95C5" w14:textId="77777777" w:rsidR="00031B56" w:rsidRDefault="00000000">
            <w:pPr>
              <w:tabs>
                <w:tab w:val="left" w:pos="720"/>
              </w:tabs>
              <w:spacing w:after="60" w:line="240" w:lineRule="auto"/>
              <w:ind w:left="720"/>
              <w:rPr>
                <w:sz w:val="24"/>
                <w:szCs w:val="24"/>
              </w:rPr>
            </w:pPr>
            <w:r>
              <w:rPr>
                <w:sz w:val="24"/>
                <w:szCs w:val="24"/>
              </w:rPr>
              <w:t>7. The conventions of courtesy and manners.</w:t>
            </w:r>
          </w:p>
          <w:p w14:paraId="5D247551" w14:textId="77777777" w:rsidR="00031B56" w:rsidRDefault="00000000">
            <w:pPr>
              <w:tabs>
                <w:tab w:val="left" w:pos="720"/>
              </w:tabs>
              <w:spacing w:after="60" w:line="240" w:lineRule="auto"/>
              <w:ind w:left="720"/>
              <w:rPr>
                <w:sz w:val="24"/>
                <w:szCs w:val="24"/>
              </w:rPr>
            </w:pPr>
            <w:r>
              <w:rPr>
                <w:sz w:val="24"/>
                <w:szCs w:val="24"/>
              </w:rPr>
              <w:t>8. The importance of self-respect and how this links to their own happiness. Pupils should have opportunities to think about how they foster their own self-esteem and build a strong sense of their own identity, including through developing skills and interests.</w:t>
            </w:r>
          </w:p>
          <w:p w14:paraId="5AB57A98" w14:textId="77777777" w:rsidR="00031B56" w:rsidRDefault="00000000">
            <w:pPr>
              <w:tabs>
                <w:tab w:val="left" w:pos="720"/>
              </w:tabs>
              <w:spacing w:after="60" w:line="240" w:lineRule="auto"/>
              <w:ind w:left="720"/>
              <w:rPr>
                <w:sz w:val="24"/>
                <w:szCs w:val="24"/>
              </w:rPr>
            </w:pPr>
            <w:r>
              <w:rPr>
                <w:sz w:val="24"/>
                <w:szCs w:val="24"/>
              </w:rPr>
              <w:t xml:space="preserve">9. The different types of bullying (including online bullying), the impact of bullying, responsibilities of bystanders (primarily reporting bullying to an adult), and how to get help. </w:t>
            </w:r>
          </w:p>
          <w:p w14:paraId="7F2CEEB5" w14:textId="77777777" w:rsidR="00031B56" w:rsidRDefault="00000000">
            <w:pPr>
              <w:tabs>
                <w:tab w:val="left" w:pos="720"/>
              </w:tabs>
              <w:spacing w:after="60" w:line="240" w:lineRule="auto"/>
              <w:ind w:left="720"/>
              <w:rPr>
                <w:sz w:val="24"/>
                <w:szCs w:val="24"/>
              </w:rPr>
            </w:pPr>
            <w:r>
              <w:rPr>
                <w:sz w:val="24"/>
                <w:szCs w:val="24"/>
              </w:rPr>
              <w:t xml:space="preserve">10. What a stereotype is, how stereotypes can be unfair, negative, destructive or lead to bullying and how to challenge a stereotype. </w:t>
            </w:r>
          </w:p>
          <w:p w14:paraId="79CE9F9E" w14:textId="77777777" w:rsidR="00031B56" w:rsidRDefault="00000000">
            <w:pPr>
              <w:tabs>
                <w:tab w:val="left" w:pos="720"/>
              </w:tabs>
              <w:spacing w:after="60" w:line="240" w:lineRule="auto"/>
              <w:ind w:left="720"/>
              <w:rPr>
                <w:sz w:val="24"/>
                <w:szCs w:val="24"/>
              </w:rPr>
            </w:pPr>
            <w:r>
              <w:rPr>
                <w:sz w:val="24"/>
                <w:szCs w:val="24"/>
              </w:rPr>
              <w:t>11. How to seek help when needed, including when they are concerned about violence, harm, or when they are unsure who to trust.</w:t>
            </w:r>
          </w:p>
        </w:tc>
      </w:tr>
      <w:tr w:rsidR="00031B56" w14:paraId="73BD2ADB" w14:textId="77777777">
        <w:trPr>
          <w:cantSplit/>
        </w:trPr>
        <w:tc>
          <w:tcPr>
            <w:tcW w:w="157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A048735" w14:textId="77777777" w:rsidR="00031B56" w:rsidRDefault="00031B56">
            <w:pPr>
              <w:spacing w:after="60" w:line="240" w:lineRule="auto"/>
              <w:rPr>
                <w:sz w:val="24"/>
                <w:szCs w:val="24"/>
              </w:rPr>
            </w:pPr>
          </w:p>
        </w:tc>
        <w:tc>
          <w:tcPr>
            <w:tcW w:w="267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AC3DB69" w14:textId="77777777" w:rsidR="00031B56" w:rsidRDefault="00000000">
            <w:pPr>
              <w:tabs>
                <w:tab w:val="left" w:pos="720"/>
              </w:tabs>
              <w:spacing w:after="60" w:line="240" w:lineRule="auto"/>
              <w:rPr>
                <w:sz w:val="24"/>
                <w:szCs w:val="24"/>
              </w:rPr>
            </w:pPr>
            <w:r>
              <w:rPr>
                <w:sz w:val="24"/>
                <w:szCs w:val="24"/>
              </w:rPr>
              <w:t>Online Safety and Awareness</w:t>
            </w:r>
          </w:p>
        </w:tc>
        <w:tc>
          <w:tcPr>
            <w:tcW w:w="96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6C53F36" w14:textId="77777777" w:rsidR="00031B56" w:rsidRDefault="00000000">
            <w:pPr>
              <w:spacing w:after="60" w:line="240" w:lineRule="auto"/>
              <w:rPr>
                <w:sz w:val="24"/>
                <w:szCs w:val="24"/>
              </w:rPr>
            </w:pPr>
            <w:r>
              <w:rPr>
                <w:sz w:val="24"/>
                <w:szCs w:val="24"/>
              </w:rPr>
              <w:t>1. That 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w:t>
            </w:r>
          </w:p>
          <w:p w14:paraId="7816BBF4" w14:textId="77777777" w:rsidR="00031B56" w:rsidRDefault="00000000">
            <w:pPr>
              <w:spacing w:after="60" w:line="240" w:lineRule="auto"/>
              <w:rPr>
                <w:sz w:val="24"/>
                <w:szCs w:val="24"/>
              </w:rPr>
            </w:pPr>
            <w:r>
              <w:rPr>
                <w:sz w:val="24"/>
                <w:szCs w:val="24"/>
              </w:rPr>
              <w:t>2. 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w:t>
            </w:r>
          </w:p>
          <w:p w14:paraId="1B356878" w14:textId="77777777" w:rsidR="00031B56" w:rsidRDefault="00000000">
            <w:pPr>
              <w:spacing w:after="60" w:line="240" w:lineRule="auto"/>
              <w:rPr>
                <w:sz w:val="24"/>
                <w:szCs w:val="24"/>
              </w:rPr>
            </w:pPr>
            <w:r>
              <w:rPr>
                <w:sz w:val="24"/>
                <w:szCs w:val="24"/>
              </w:rPr>
              <w:t>3. That there is a minimum age for joining social media sites (currently 13), which protects children from inappropriate content or unsafe contact with older social media users, who may be strangers, including other children and adults.</w:t>
            </w:r>
          </w:p>
          <w:p w14:paraId="6AF57B90" w14:textId="77777777" w:rsidR="00031B56" w:rsidRDefault="00000000">
            <w:pPr>
              <w:spacing w:after="60" w:line="240" w:lineRule="auto"/>
              <w:rPr>
                <w:sz w:val="24"/>
                <w:szCs w:val="24"/>
              </w:rPr>
            </w:pPr>
            <w:r>
              <w:rPr>
                <w:sz w:val="24"/>
                <w:szCs w:val="24"/>
              </w:rPr>
              <w:t>4. The importance of exercising caution about sharing any information about themselves online. Understanding the importance of privacy and location settings to protect information online.</w:t>
            </w:r>
          </w:p>
          <w:p w14:paraId="66923773" w14:textId="77777777" w:rsidR="00031B56" w:rsidRDefault="00000000">
            <w:pPr>
              <w:spacing w:after="60" w:line="240" w:lineRule="auto"/>
              <w:rPr>
                <w:sz w:val="24"/>
                <w:szCs w:val="24"/>
              </w:rPr>
            </w:pPr>
            <w:r>
              <w:rPr>
                <w:sz w:val="24"/>
                <w:szCs w:val="24"/>
              </w:rPr>
              <w:t>5. Online risks, including that any material provided online might be circulated, and that once a picture or words has been circulated there is no way of deleting it everywhere and no control over where it ends up.</w:t>
            </w:r>
          </w:p>
          <w:p w14:paraId="12662599" w14:textId="77777777" w:rsidR="00031B56" w:rsidRDefault="00000000">
            <w:pPr>
              <w:spacing w:after="60" w:line="240" w:lineRule="auto"/>
              <w:rPr>
                <w:sz w:val="24"/>
                <w:szCs w:val="24"/>
              </w:rPr>
            </w:pPr>
            <w:r>
              <w:rPr>
                <w:sz w:val="24"/>
                <w:szCs w:val="24"/>
              </w:rPr>
              <w:t xml:space="preserve">6. That the internet contains a lot of content that can be inappropriate and upsetting for children, and where to go for advice and support when they feel worried or concerned about something they have seen or engaged with online. </w:t>
            </w:r>
          </w:p>
        </w:tc>
      </w:tr>
      <w:tr w:rsidR="00031B56" w14:paraId="06FFCAB2" w14:textId="77777777">
        <w:trPr>
          <w:cantSplit/>
        </w:trPr>
        <w:tc>
          <w:tcPr>
            <w:tcW w:w="157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B221051" w14:textId="77777777" w:rsidR="00031B56" w:rsidRDefault="00031B56">
            <w:pPr>
              <w:spacing w:after="60" w:line="240" w:lineRule="auto"/>
              <w:rPr>
                <w:sz w:val="24"/>
                <w:szCs w:val="24"/>
              </w:rPr>
            </w:pPr>
          </w:p>
        </w:tc>
        <w:tc>
          <w:tcPr>
            <w:tcW w:w="267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4D8B78A" w14:textId="77777777" w:rsidR="00031B56" w:rsidRDefault="00000000">
            <w:pPr>
              <w:tabs>
                <w:tab w:val="left" w:pos="720"/>
              </w:tabs>
              <w:spacing w:after="60" w:line="240" w:lineRule="auto"/>
              <w:rPr>
                <w:sz w:val="24"/>
                <w:szCs w:val="24"/>
              </w:rPr>
            </w:pPr>
            <w:r>
              <w:rPr>
                <w:sz w:val="24"/>
                <w:szCs w:val="24"/>
              </w:rPr>
              <w:t>Being Safe</w:t>
            </w:r>
          </w:p>
        </w:tc>
        <w:tc>
          <w:tcPr>
            <w:tcW w:w="96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905E0E2" w14:textId="77777777" w:rsidR="00031B56" w:rsidRDefault="00000000">
            <w:pPr>
              <w:spacing w:after="60" w:line="240" w:lineRule="auto"/>
              <w:rPr>
                <w:sz w:val="24"/>
                <w:szCs w:val="24"/>
              </w:rPr>
            </w:pPr>
            <w:r>
              <w:rPr>
                <w:sz w:val="24"/>
                <w:szCs w:val="24"/>
              </w:rPr>
              <w:t>1. What sorts of boundaries are appropriate in friendships with peers and others (including online). This can include learning about boundaries in play and in negotiations about space, toys, books, resources etc.</w:t>
            </w:r>
          </w:p>
          <w:p w14:paraId="6190F6F8" w14:textId="77777777" w:rsidR="00031B56" w:rsidRDefault="00000000">
            <w:pPr>
              <w:spacing w:after="60" w:line="240" w:lineRule="auto"/>
              <w:rPr>
                <w:sz w:val="24"/>
                <w:szCs w:val="24"/>
              </w:rPr>
            </w:pPr>
            <w:r>
              <w:rPr>
                <w:sz w:val="24"/>
                <w:szCs w:val="24"/>
              </w:rPr>
              <w:t>2. The concept of privacy and its implications for both children and adults; including that it is not always right to keep secrets if they relate to being safe.</w:t>
            </w:r>
          </w:p>
          <w:p w14:paraId="115F8321" w14:textId="77777777" w:rsidR="00031B56" w:rsidRDefault="00000000">
            <w:pPr>
              <w:spacing w:after="60" w:line="240" w:lineRule="auto"/>
              <w:rPr>
                <w:sz w:val="24"/>
                <w:szCs w:val="24"/>
              </w:rPr>
            </w:pPr>
            <w:r>
              <w:rPr>
                <w:sz w:val="24"/>
                <w:szCs w:val="24"/>
              </w:rPr>
              <w:t>3. That each person’s body belongs to them, and the differences between appropriate and inappropriate or unsafe contact, including physical contact.</w:t>
            </w:r>
          </w:p>
          <w:p w14:paraId="18364635" w14:textId="77777777" w:rsidR="00031B56" w:rsidRDefault="00000000">
            <w:pPr>
              <w:spacing w:after="60" w:line="240" w:lineRule="auto"/>
              <w:rPr>
                <w:sz w:val="24"/>
                <w:szCs w:val="24"/>
              </w:rPr>
            </w:pPr>
            <w:r>
              <w:rPr>
                <w:sz w:val="24"/>
                <w:szCs w:val="24"/>
              </w:rPr>
              <w:t>4. How to respond safely and appropriately to adults they may encounter (in all contexts, including online), including those they do and do not know.</w:t>
            </w:r>
          </w:p>
          <w:p w14:paraId="75302216" w14:textId="77777777" w:rsidR="00031B56" w:rsidRDefault="00000000">
            <w:pPr>
              <w:spacing w:after="60" w:line="240" w:lineRule="auto"/>
              <w:rPr>
                <w:sz w:val="24"/>
                <w:szCs w:val="24"/>
              </w:rPr>
            </w:pPr>
            <w:r>
              <w:rPr>
                <w:sz w:val="24"/>
                <w:szCs w:val="24"/>
              </w:rPr>
              <w:t>5. How to recognise when a relationship is harmful or dangerous, including skills for recognising who to trust and who not to trust.</w:t>
            </w:r>
          </w:p>
          <w:p w14:paraId="5298A718" w14:textId="77777777" w:rsidR="00031B56" w:rsidRDefault="00000000">
            <w:pPr>
              <w:spacing w:after="60" w:line="240" w:lineRule="auto"/>
              <w:rPr>
                <w:sz w:val="24"/>
                <w:szCs w:val="24"/>
              </w:rPr>
            </w:pPr>
            <w:r>
              <w:rPr>
                <w:sz w:val="24"/>
                <w:szCs w:val="24"/>
              </w:rPr>
              <w:t>6. How to report abuse, concerns about something seen online or experienced in real life, or feelings of being unsafe or feeling bad about any adult and the vocabulary and confidence needed to do so.</w:t>
            </w:r>
          </w:p>
          <w:p w14:paraId="454F1C5C" w14:textId="77777777" w:rsidR="00031B56" w:rsidRDefault="00000000">
            <w:pPr>
              <w:spacing w:after="60" w:line="240" w:lineRule="auto"/>
              <w:rPr>
                <w:sz w:val="24"/>
                <w:szCs w:val="24"/>
              </w:rPr>
            </w:pPr>
            <w:r>
              <w:rPr>
                <w:sz w:val="24"/>
                <w:szCs w:val="24"/>
              </w:rPr>
              <w:t>7. How to ask for advice or help for themselves or others, and to keep trying until they are heard. Where to get advice e.g. family, school and/or other sources.</w:t>
            </w:r>
          </w:p>
        </w:tc>
      </w:tr>
    </w:tbl>
    <w:p w14:paraId="1E0FB6E7" w14:textId="77777777" w:rsidR="00031B56" w:rsidRDefault="00031B56">
      <w:pPr>
        <w:spacing w:after="120" w:line="240" w:lineRule="auto"/>
        <w:rPr>
          <w:sz w:val="24"/>
          <w:szCs w:val="24"/>
        </w:rPr>
      </w:pPr>
    </w:p>
    <w:p w14:paraId="5BE88426" w14:textId="77777777" w:rsidR="00031B56" w:rsidRDefault="00000000">
      <w:pPr>
        <w:spacing w:after="160" w:line="259" w:lineRule="auto"/>
        <w:rPr>
          <w:sz w:val="24"/>
          <w:szCs w:val="24"/>
        </w:rPr>
      </w:pPr>
      <w:r>
        <w:br w:type="page"/>
      </w:r>
    </w:p>
    <w:p w14:paraId="0222838B" w14:textId="77777777" w:rsidR="00031B56" w:rsidRDefault="00000000">
      <w:pPr>
        <w:pStyle w:val="Heading1"/>
        <w:jc w:val="left"/>
      </w:pPr>
      <w:bookmarkStart w:id="13" w:name="_mkzn60kx6nav" w:colFirst="0" w:colLast="0"/>
      <w:bookmarkEnd w:id="13"/>
      <w:r>
        <w:t>Appendix 2: Secondary Curriculum Map</w:t>
      </w:r>
    </w:p>
    <w:p w14:paraId="011D27E4" w14:textId="77777777" w:rsidR="00031B56" w:rsidRDefault="00000000">
      <w:pPr>
        <w:rPr>
          <w:b/>
          <w:bCs/>
          <w:sz w:val="28"/>
          <w:szCs w:val="28"/>
        </w:rPr>
      </w:pPr>
      <w:r>
        <w:rPr>
          <w:b/>
          <w:bCs/>
          <w:sz w:val="28"/>
          <w:szCs w:val="28"/>
        </w:rPr>
        <w:t>Relationships, Sex &amp; Health Education Curriculum Map</w:t>
      </w:r>
    </w:p>
    <w:p w14:paraId="569018BE" w14:textId="77777777" w:rsidR="00031B56" w:rsidRDefault="00000000">
      <w:pPr>
        <w:rPr>
          <w:sz w:val="24"/>
          <w:szCs w:val="24"/>
        </w:rPr>
      </w:pPr>
      <w:r>
        <w:rPr>
          <w:b/>
          <w:bCs/>
          <w:sz w:val="28"/>
          <w:szCs w:val="28"/>
        </w:rPr>
        <w:t>Year Group:  Year 7, 8, 9, 10, 11</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Academic Year: Sept 20 ____ - July 20 ___</w:t>
      </w:r>
    </w:p>
    <w:p w14:paraId="7112035C" w14:textId="77777777" w:rsidR="00031B56" w:rsidRDefault="00000000">
      <w:pPr>
        <w:spacing w:after="120" w:line="240" w:lineRule="auto"/>
        <w:rPr>
          <w:sz w:val="24"/>
          <w:szCs w:val="24"/>
        </w:rPr>
      </w:pPr>
      <w:r>
        <w:rPr>
          <w:sz w:val="24"/>
          <w:szCs w:val="24"/>
        </w:rPr>
        <w:t xml:space="preserve">Due to the reactive and personalised nature of our school and the individuals who attend it, details of resources/activities for each topic theme will vary according to the needs of the individuals and a record will be kept with plans as they are made and taught. Core resources can be requested in advance by parents but curriculum materials may vary according to the age and stage of the cohort and their individual needs. Topic overviews are written together at the start of each academic year by Pink curriculum teachers to ensure good coverage. An outline of what pupils should know by the end of each age phase is listed below in line with statutory guidance from Relationships Education, Relationships and Sex Education (RSE) and Health Education (July 2025), however it is important to note that this list is not exhaustive. In addition to this, some topics may need to be revisited in order to cement and reinforce the children’s understanding. </w:t>
      </w:r>
    </w:p>
    <w:p w14:paraId="5B17E56B" w14:textId="77777777" w:rsidR="00031B56" w:rsidRDefault="00031B56">
      <w:pPr>
        <w:spacing w:after="120" w:line="240" w:lineRule="auto"/>
        <w:rPr>
          <w:sz w:val="24"/>
          <w:szCs w:val="24"/>
        </w:rPr>
      </w:pPr>
    </w:p>
    <w:p w14:paraId="3EC92398" w14:textId="77777777" w:rsidR="00031B56" w:rsidRDefault="00000000">
      <w:pPr>
        <w:spacing w:after="120" w:line="240" w:lineRule="auto"/>
        <w:rPr>
          <w:sz w:val="24"/>
          <w:szCs w:val="24"/>
        </w:rPr>
      </w:pPr>
      <w:r>
        <w:rPr>
          <w:sz w:val="24"/>
          <w:szCs w:val="24"/>
        </w:rPr>
        <w:t>For this reason, we have kept these topics available for all secondary students, with a view to highlighting/annotating each year, the areas that each year/teaching group should aim to cover, as well as changes made as the year progresses. This could be based on:</w:t>
      </w:r>
    </w:p>
    <w:p w14:paraId="4567635F" w14:textId="77777777" w:rsidR="00031B56" w:rsidRDefault="00000000">
      <w:pPr>
        <w:numPr>
          <w:ilvl w:val="0"/>
          <w:numId w:val="31"/>
        </w:numPr>
        <w:spacing w:after="0" w:line="240" w:lineRule="auto"/>
        <w:rPr>
          <w:sz w:val="24"/>
          <w:szCs w:val="24"/>
        </w:rPr>
      </w:pPr>
      <w:r>
        <w:rPr>
          <w:sz w:val="24"/>
          <w:szCs w:val="24"/>
        </w:rPr>
        <w:t>Reacting to the needs of the group, and could be amended during the year, depending on current trends among young people, or according to concerns that have arisen within each cohort of young people.</w:t>
      </w:r>
    </w:p>
    <w:p w14:paraId="2A5C1598" w14:textId="77777777" w:rsidR="00031B56" w:rsidRDefault="00000000">
      <w:pPr>
        <w:numPr>
          <w:ilvl w:val="0"/>
          <w:numId w:val="31"/>
        </w:numPr>
        <w:spacing w:after="0" w:line="240" w:lineRule="auto"/>
        <w:rPr>
          <w:sz w:val="24"/>
          <w:szCs w:val="24"/>
        </w:rPr>
      </w:pPr>
      <w:r>
        <w:rPr>
          <w:sz w:val="24"/>
          <w:szCs w:val="24"/>
        </w:rPr>
        <w:t>Topics covered in previous years to avoid relearning unnecessarily.</w:t>
      </w:r>
    </w:p>
    <w:p w14:paraId="29B53925" w14:textId="77777777" w:rsidR="00031B56" w:rsidRDefault="00000000">
      <w:pPr>
        <w:numPr>
          <w:ilvl w:val="0"/>
          <w:numId w:val="31"/>
        </w:numPr>
        <w:spacing w:after="120" w:line="240" w:lineRule="auto"/>
        <w:rPr>
          <w:sz w:val="24"/>
          <w:szCs w:val="24"/>
        </w:rPr>
      </w:pPr>
      <w:r>
        <w:rPr>
          <w:sz w:val="24"/>
          <w:szCs w:val="24"/>
        </w:rPr>
        <w:t>Topics that need revisiting as students attain greater maturity; to allow for past absence; etc.</w:t>
      </w:r>
    </w:p>
    <w:p w14:paraId="285DFA83" w14:textId="77777777" w:rsidR="00031B56" w:rsidRDefault="00031B56">
      <w:pPr>
        <w:spacing w:after="120" w:line="240" w:lineRule="auto"/>
        <w:rPr>
          <w:sz w:val="24"/>
          <w:szCs w:val="24"/>
        </w:rPr>
      </w:pPr>
    </w:p>
    <w:p w14:paraId="386044AA" w14:textId="77777777" w:rsidR="00031B56" w:rsidRDefault="00000000">
      <w:pPr>
        <w:spacing w:after="120" w:line="240" w:lineRule="auto"/>
        <w:rPr>
          <w:b/>
          <w:bCs/>
          <w:sz w:val="24"/>
          <w:szCs w:val="24"/>
        </w:rPr>
      </w:pPr>
      <w:r>
        <w:rPr>
          <w:b/>
          <w:bCs/>
          <w:sz w:val="24"/>
          <w:szCs w:val="24"/>
        </w:rPr>
        <w:t>For Teachers of RSHE, please print or make a copy of this checklist for each Year Group/Cohort of Secondary Aged EJS students from Year 7 upwards to use with your planning.  This should then  be shared with the group’s next Thinking/RHSE/PfL teacher to inform their future planning for the group.</w:t>
      </w:r>
    </w:p>
    <w:p w14:paraId="6036F5C3" w14:textId="77777777" w:rsidR="00031B56" w:rsidRDefault="00031B56">
      <w:pPr>
        <w:spacing w:after="120" w:line="240" w:lineRule="auto"/>
        <w:rPr>
          <w:b/>
          <w:bCs/>
          <w:sz w:val="24"/>
          <w:szCs w:val="24"/>
          <w:highlight w:val="yellow"/>
        </w:rPr>
      </w:pPr>
    </w:p>
    <w:p w14:paraId="377F2909" w14:textId="77777777" w:rsidR="00031B56" w:rsidRDefault="00000000">
      <w:pPr>
        <w:spacing w:after="120" w:line="240" w:lineRule="auto"/>
      </w:pPr>
      <w:r>
        <w:rPr>
          <w:i/>
          <w:iCs/>
          <w:sz w:val="24"/>
          <w:szCs w:val="24"/>
        </w:rPr>
        <w:t>In italics = most likely to be covered in Year 9 &amp; KS4 classes - however, this decision should be made very much based on the needs and maturity of the class. The needs of individual students may be followed up in Gameplan, in tailored session at CH100, or as a Safeguarding concern.</w:t>
      </w:r>
    </w:p>
    <w:tbl>
      <w:tblPr>
        <w:tblStyle w:val="a1"/>
        <w:tblW w:w="14017"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00" w:firstRow="0" w:lastRow="0" w:firstColumn="0" w:lastColumn="0" w:noHBand="0" w:noVBand="1"/>
      </w:tblPr>
      <w:tblGrid>
        <w:gridCol w:w="1777"/>
        <w:gridCol w:w="12240"/>
      </w:tblGrid>
      <w:tr w:rsidR="00031B56" w14:paraId="3F67D7CA" w14:textId="77777777">
        <w:trPr>
          <w:cantSplit/>
          <w:tblHeader/>
        </w:trPr>
        <w:tc>
          <w:tcPr>
            <w:tcW w:w="1777" w:type="dxa"/>
            <w:tcBorders>
              <w:top w:val="single" w:sz="4" w:space="0" w:color="12263F"/>
              <w:left w:val="single" w:sz="4" w:space="0" w:color="12263F"/>
              <w:bottom w:val="single" w:sz="4" w:space="0" w:color="12263F"/>
              <w:right w:val="single" w:sz="4" w:space="0" w:color="F8F8F8"/>
            </w:tcBorders>
            <w:shd w:val="clear" w:color="auto" w:fill="12263F"/>
            <w:tcMar>
              <w:top w:w="113" w:type="dxa"/>
              <w:bottom w:w="113" w:type="dxa"/>
            </w:tcMar>
          </w:tcPr>
          <w:p w14:paraId="24560707" w14:textId="77777777" w:rsidR="00031B56" w:rsidRDefault="00000000">
            <w:pPr>
              <w:spacing w:after="0" w:line="240" w:lineRule="auto"/>
              <w:rPr>
                <w:smallCaps/>
                <w:color w:val="F8F8F8"/>
                <w:sz w:val="24"/>
                <w:szCs w:val="24"/>
              </w:rPr>
            </w:pPr>
            <w:r>
              <w:rPr>
                <w:smallCaps/>
                <w:color w:val="F8F8F8"/>
                <w:sz w:val="24"/>
                <w:szCs w:val="24"/>
              </w:rPr>
              <w:t>TOPIC</w:t>
            </w:r>
          </w:p>
        </w:tc>
        <w:tc>
          <w:tcPr>
            <w:tcW w:w="12240" w:type="dxa"/>
            <w:tcBorders>
              <w:top w:val="single" w:sz="4" w:space="0" w:color="12263F"/>
              <w:left w:val="single" w:sz="4" w:space="0" w:color="F8F8F8"/>
              <w:bottom w:val="single" w:sz="4" w:space="0" w:color="12263F"/>
              <w:right w:val="single" w:sz="4" w:space="0" w:color="F8F8F8"/>
            </w:tcBorders>
            <w:shd w:val="clear" w:color="auto" w:fill="12263F"/>
          </w:tcPr>
          <w:p w14:paraId="13585955" w14:textId="77777777" w:rsidR="00031B56" w:rsidRDefault="00000000">
            <w:pPr>
              <w:spacing w:after="0" w:line="240" w:lineRule="auto"/>
              <w:rPr>
                <w:smallCaps/>
                <w:color w:val="F8F8F8"/>
                <w:sz w:val="24"/>
                <w:szCs w:val="24"/>
              </w:rPr>
            </w:pPr>
            <w:r>
              <w:rPr>
                <w:smallCaps/>
                <w:color w:val="F8F8F8"/>
                <w:sz w:val="24"/>
                <w:szCs w:val="24"/>
              </w:rPr>
              <w:t>PUPILS SHOULD KNOW</w:t>
            </w:r>
          </w:p>
        </w:tc>
      </w:tr>
      <w:tr w:rsidR="00031B56" w14:paraId="5CA0D24A" w14:textId="77777777">
        <w:trPr>
          <w:cantSplit/>
        </w:trPr>
        <w:tc>
          <w:tcPr>
            <w:tcW w:w="1777" w:type="dxa"/>
            <w:tcMar>
              <w:top w:w="113" w:type="dxa"/>
              <w:bottom w:w="113" w:type="dxa"/>
            </w:tcMar>
          </w:tcPr>
          <w:p w14:paraId="0DCE25EB" w14:textId="77777777" w:rsidR="00031B56" w:rsidRDefault="00000000">
            <w:pPr>
              <w:spacing w:after="60" w:line="240" w:lineRule="auto"/>
              <w:rPr>
                <w:sz w:val="24"/>
                <w:szCs w:val="24"/>
              </w:rPr>
            </w:pPr>
            <w:r>
              <w:rPr>
                <w:sz w:val="24"/>
                <w:szCs w:val="24"/>
              </w:rPr>
              <w:t xml:space="preserve">Families </w:t>
            </w:r>
          </w:p>
        </w:tc>
        <w:tc>
          <w:tcPr>
            <w:tcW w:w="12240" w:type="dxa"/>
          </w:tcPr>
          <w:p w14:paraId="3891716D" w14:textId="77777777" w:rsidR="00031B56" w:rsidRDefault="00000000">
            <w:pPr>
              <w:numPr>
                <w:ilvl w:val="0"/>
                <w:numId w:val="19"/>
              </w:numPr>
              <w:spacing w:after="60" w:line="240" w:lineRule="auto"/>
              <w:rPr>
                <w:sz w:val="24"/>
                <w:szCs w:val="24"/>
              </w:rPr>
            </w:pPr>
            <w:r>
              <w:rPr>
                <w:sz w:val="24"/>
                <w:szCs w:val="24"/>
              </w:rPr>
              <w:t xml:space="preserve">that there are different types of committed, stable relationships. </w:t>
            </w:r>
          </w:p>
          <w:p w14:paraId="3EB94042" w14:textId="77777777" w:rsidR="00031B56" w:rsidRDefault="00000000">
            <w:pPr>
              <w:numPr>
                <w:ilvl w:val="0"/>
                <w:numId w:val="19"/>
              </w:numPr>
              <w:spacing w:after="60" w:line="240" w:lineRule="auto"/>
              <w:rPr>
                <w:sz w:val="24"/>
                <w:szCs w:val="24"/>
              </w:rPr>
            </w:pPr>
            <w:r>
              <w:rPr>
                <w:sz w:val="24"/>
                <w:szCs w:val="24"/>
              </w:rPr>
              <w:t xml:space="preserve">how these relationships might contribute to human happiness and their importance for bringing up children. </w:t>
            </w:r>
          </w:p>
          <w:p w14:paraId="63E2FFC3" w14:textId="77777777" w:rsidR="00031B56" w:rsidRDefault="00000000">
            <w:pPr>
              <w:numPr>
                <w:ilvl w:val="0"/>
                <w:numId w:val="19"/>
              </w:numPr>
              <w:spacing w:after="60" w:line="240" w:lineRule="auto"/>
              <w:rPr>
                <w:sz w:val="24"/>
                <w:szCs w:val="24"/>
              </w:rPr>
            </w:pPr>
            <w:r>
              <w:rPr>
                <w:sz w:val="24"/>
                <w:szCs w:val="24"/>
              </w:rPr>
              <w:t xml:space="preserve">what marriage is, including their legal status e.g. that marriage carries legal rights and protections not available to couples who are cohabiting or who have married, for example, in an unregistered religious ceremony. </w:t>
            </w:r>
          </w:p>
          <w:p w14:paraId="167AC93D" w14:textId="77777777" w:rsidR="00031B56" w:rsidRDefault="00000000">
            <w:pPr>
              <w:numPr>
                <w:ilvl w:val="0"/>
                <w:numId w:val="19"/>
              </w:numPr>
              <w:spacing w:after="60" w:line="240" w:lineRule="auto"/>
              <w:rPr>
                <w:sz w:val="24"/>
                <w:szCs w:val="24"/>
              </w:rPr>
            </w:pPr>
            <w:r>
              <w:rPr>
                <w:sz w:val="24"/>
                <w:szCs w:val="24"/>
              </w:rPr>
              <w:t>that ‘common-law marriage’ is not legally binding, and, although some couples cohabit very happily, they do not obtain the same rights from living together and having children as married partners.</w:t>
            </w:r>
          </w:p>
          <w:p w14:paraId="7F86E420" w14:textId="77777777" w:rsidR="00031B56" w:rsidRDefault="00000000">
            <w:pPr>
              <w:numPr>
                <w:ilvl w:val="0"/>
                <w:numId w:val="19"/>
              </w:numPr>
              <w:spacing w:after="60" w:line="240" w:lineRule="auto"/>
              <w:rPr>
                <w:sz w:val="24"/>
                <w:szCs w:val="24"/>
              </w:rPr>
            </w:pPr>
            <w:r>
              <w:rPr>
                <w:sz w:val="24"/>
                <w:szCs w:val="24"/>
              </w:rPr>
              <w:t xml:space="preserve">why marriage is an important relationship choice for many couples and why it must be freely entered into. </w:t>
            </w:r>
          </w:p>
          <w:p w14:paraId="74EA9DF4" w14:textId="77777777" w:rsidR="00031B56" w:rsidRDefault="00000000">
            <w:pPr>
              <w:numPr>
                <w:ilvl w:val="0"/>
                <w:numId w:val="19"/>
              </w:numPr>
              <w:spacing w:after="60" w:line="240" w:lineRule="auto"/>
              <w:rPr>
                <w:sz w:val="24"/>
                <w:szCs w:val="24"/>
              </w:rPr>
            </w:pPr>
            <w:r>
              <w:rPr>
                <w:sz w:val="24"/>
                <w:szCs w:val="24"/>
              </w:rPr>
              <w:t>that forced marriage and marrying before the age of 18 are illegal.</w:t>
            </w:r>
          </w:p>
          <w:p w14:paraId="67BA7D12" w14:textId="77777777" w:rsidR="00031B56" w:rsidRDefault="00000000">
            <w:pPr>
              <w:numPr>
                <w:ilvl w:val="0"/>
                <w:numId w:val="19"/>
              </w:numPr>
              <w:spacing w:after="60" w:line="240" w:lineRule="auto"/>
              <w:rPr>
                <w:sz w:val="24"/>
                <w:szCs w:val="24"/>
              </w:rPr>
            </w:pPr>
            <w:r>
              <w:rPr>
                <w:sz w:val="24"/>
                <w:szCs w:val="24"/>
              </w:rPr>
              <w:t xml:space="preserve">the characteristics and legal status of other types of long-term relationships. </w:t>
            </w:r>
          </w:p>
          <w:p w14:paraId="785CF6E0" w14:textId="77777777" w:rsidR="00031B56" w:rsidRDefault="00000000">
            <w:pPr>
              <w:numPr>
                <w:ilvl w:val="0"/>
                <w:numId w:val="19"/>
              </w:numPr>
              <w:spacing w:after="60" w:line="240" w:lineRule="auto"/>
              <w:rPr>
                <w:sz w:val="24"/>
                <w:szCs w:val="24"/>
              </w:rPr>
            </w:pPr>
            <w:r>
              <w:rPr>
                <w:sz w:val="24"/>
                <w:szCs w:val="24"/>
              </w:rPr>
              <w:t>how families change over time, including through birth, death, separation, and new relationships.</w:t>
            </w:r>
          </w:p>
          <w:p w14:paraId="2177D953" w14:textId="77777777" w:rsidR="00031B56" w:rsidRDefault="00000000">
            <w:pPr>
              <w:numPr>
                <w:ilvl w:val="0"/>
                <w:numId w:val="19"/>
              </w:numPr>
              <w:spacing w:after="60" w:line="240" w:lineRule="auto"/>
              <w:rPr>
                <w:sz w:val="24"/>
                <w:szCs w:val="24"/>
              </w:rPr>
            </w:pPr>
            <w:r>
              <w:rPr>
                <w:sz w:val="24"/>
                <w:szCs w:val="24"/>
              </w:rPr>
              <w:t xml:space="preserve"> the roles and responsibilities of parents with respect to raising of children, including the characteristics of successful parenting. </w:t>
            </w:r>
          </w:p>
          <w:p w14:paraId="0DD91900" w14:textId="77777777" w:rsidR="00031B56" w:rsidRDefault="00000000">
            <w:pPr>
              <w:numPr>
                <w:ilvl w:val="0"/>
                <w:numId w:val="19"/>
              </w:numPr>
              <w:spacing w:after="60" w:line="240" w:lineRule="auto"/>
              <w:rPr>
                <w:sz w:val="24"/>
                <w:szCs w:val="24"/>
              </w:rPr>
            </w:pPr>
            <w:r>
              <w:rPr>
                <w:sz w:val="24"/>
                <w:szCs w:val="24"/>
              </w:rPr>
              <w:t>how to: determine whether other children, adults or sources of information are trustworthy: judge when a family, friend, intimate or other relationship is unsafe (and to recognise this in others’ relationships); and, how to seek help or advice, including reporting concerns about others, if needed.</w:t>
            </w:r>
          </w:p>
        </w:tc>
      </w:tr>
      <w:tr w:rsidR="00031B56" w14:paraId="07E89F3B" w14:textId="77777777">
        <w:trPr>
          <w:cantSplit/>
        </w:trPr>
        <w:tc>
          <w:tcPr>
            <w:tcW w:w="1777" w:type="dxa"/>
            <w:tcMar>
              <w:top w:w="113" w:type="dxa"/>
              <w:bottom w:w="113" w:type="dxa"/>
            </w:tcMar>
          </w:tcPr>
          <w:p w14:paraId="20B0510D" w14:textId="77777777" w:rsidR="00031B56" w:rsidRDefault="00000000">
            <w:pPr>
              <w:spacing w:after="60" w:line="240" w:lineRule="auto"/>
              <w:rPr>
                <w:sz w:val="24"/>
                <w:szCs w:val="24"/>
              </w:rPr>
            </w:pPr>
            <w:r>
              <w:rPr>
                <w:sz w:val="24"/>
                <w:szCs w:val="24"/>
              </w:rPr>
              <w:t>Respectful relationships, including friendships</w:t>
            </w:r>
          </w:p>
        </w:tc>
        <w:tc>
          <w:tcPr>
            <w:tcW w:w="12240" w:type="dxa"/>
          </w:tcPr>
          <w:p w14:paraId="27223657" w14:textId="77777777" w:rsidR="00031B56" w:rsidRDefault="00000000">
            <w:pPr>
              <w:numPr>
                <w:ilvl w:val="0"/>
                <w:numId w:val="32"/>
              </w:numPr>
              <w:spacing w:after="0" w:line="240" w:lineRule="auto"/>
              <w:rPr>
                <w:sz w:val="24"/>
                <w:szCs w:val="24"/>
              </w:rPr>
            </w:pPr>
            <w:r>
              <w:rPr>
                <w:sz w:val="24"/>
                <w:szCs w:val="24"/>
              </w:rPr>
              <w:t>The characteristics of positive relationships of all kinds, online and offline, including romantic relationships. For example, pupils should understand the role of consent, trust, mutual respect, honesty, kindness, loyalty, shared interests and outlooks, generosity, boundaries, tolerance, privacy, and the management of conflict, reconciliation and ending relationships.</w:t>
            </w:r>
          </w:p>
          <w:p w14:paraId="668B808B" w14:textId="77777777" w:rsidR="00031B56" w:rsidRDefault="00000000">
            <w:pPr>
              <w:numPr>
                <w:ilvl w:val="0"/>
                <w:numId w:val="32"/>
              </w:numPr>
              <w:spacing w:after="0" w:line="240" w:lineRule="auto"/>
              <w:rPr>
                <w:sz w:val="24"/>
                <w:szCs w:val="24"/>
              </w:rPr>
            </w:pPr>
            <w:r>
              <w:rPr>
                <w:sz w:val="24"/>
                <w:szCs w:val="24"/>
              </w:rPr>
              <w:t xml:space="preserve">Practical steps they can take in a range of different contexts to improve or support respectful relationships. </w:t>
            </w:r>
          </w:p>
          <w:p w14:paraId="10CF45A4" w14:textId="77777777" w:rsidR="00031B56" w:rsidRDefault="00000000">
            <w:pPr>
              <w:numPr>
                <w:ilvl w:val="0"/>
                <w:numId w:val="32"/>
              </w:numPr>
              <w:spacing w:after="0" w:line="240" w:lineRule="auto"/>
              <w:rPr>
                <w:sz w:val="24"/>
                <w:szCs w:val="24"/>
              </w:rPr>
            </w:pPr>
            <w:r>
              <w:rPr>
                <w:sz w:val="24"/>
                <w:szCs w:val="24"/>
              </w:rPr>
              <w:t xml:space="preserve"> How to evaluate their impact on other people and treat others with kindness and respect, including in public spaces and including strangers. Pupils should understand the legal rights and responsibilities regarding equality, and that everyone is unique and equal. </w:t>
            </w:r>
          </w:p>
          <w:p w14:paraId="7AAF62B1" w14:textId="77777777" w:rsidR="00031B56" w:rsidRDefault="00000000">
            <w:pPr>
              <w:numPr>
                <w:ilvl w:val="0"/>
                <w:numId w:val="32"/>
              </w:numPr>
              <w:spacing w:after="0" w:line="240" w:lineRule="auto"/>
              <w:rPr>
                <w:sz w:val="24"/>
                <w:szCs w:val="24"/>
              </w:rPr>
            </w:pPr>
            <w:r>
              <w:rPr>
                <w:sz w:val="24"/>
                <w:szCs w:val="24"/>
              </w:rPr>
              <w:t xml:space="preserve">They should know about the protected characteristics: age, disability, gender reassignment, sexual orientation, marriage or civil partnership, pregnancy and maternity, race, religion or belief, and sex. </w:t>
            </w:r>
          </w:p>
          <w:p w14:paraId="356A1065" w14:textId="77777777" w:rsidR="00031B56" w:rsidRDefault="00000000">
            <w:pPr>
              <w:numPr>
                <w:ilvl w:val="0"/>
                <w:numId w:val="32"/>
              </w:numPr>
              <w:spacing w:after="0" w:line="240" w:lineRule="auto"/>
              <w:rPr>
                <w:sz w:val="24"/>
                <w:szCs w:val="24"/>
              </w:rPr>
            </w:pPr>
            <w:r>
              <w:rPr>
                <w:sz w:val="24"/>
                <w:szCs w:val="24"/>
              </w:rPr>
              <w:t xml:space="preserve">How stereotypes, in particular stereotypes based on sex, gender, race, religion, sexual orientation or disability, can cause damage (e.g. how they might normalise non-consensual behaviour or encourage prejudice). Pupils should be equipped to recognise misogyny and other forms of prejudice. </w:t>
            </w:r>
          </w:p>
          <w:p w14:paraId="4103C257" w14:textId="77777777" w:rsidR="00031B56" w:rsidRDefault="00000000">
            <w:pPr>
              <w:numPr>
                <w:ilvl w:val="0"/>
                <w:numId w:val="32"/>
              </w:numPr>
              <w:spacing w:after="0" w:line="240" w:lineRule="auto"/>
              <w:rPr>
                <w:sz w:val="24"/>
                <w:szCs w:val="24"/>
              </w:rPr>
            </w:pPr>
            <w:r>
              <w:rPr>
                <w:sz w:val="24"/>
                <w:szCs w:val="24"/>
              </w:rPr>
              <w:t xml:space="preserve">The importance of self-esteem, independence and having a positive relationship with oneself, and one’s body, and how these characteristics support healthy relationships with others. This includes developing one’s own interests, hobbies, friendship groups, and skills. Pupils should understand what it means to be treated with respect by others, and that in school and in wider society they can expect to be treated with respect by others, and that in turn they should show due respect to others, including people in positions of authority and due tolerance of other people’s beliefs. </w:t>
            </w:r>
          </w:p>
          <w:p w14:paraId="484360AB" w14:textId="77777777" w:rsidR="00031B56" w:rsidRDefault="00000000">
            <w:pPr>
              <w:numPr>
                <w:ilvl w:val="0"/>
                <w:numId w:val="32"/>
              </w:numPr>
              <w:spacing w:after="0" w:line="240" w:lineRule="auto"/>
              <w:rPr>
                <w:sz w:val="24"/>
                <w:szCs w:val="24"/>
              </w:rPr>
            </w:pPr>
            <w:r>
              <w:rPr>
                <w:sz w:val="24"/>
                <w:szCs w:val="24"/>
              </w:rPr>
              <w:t xml:space="preserve">The different types of bullying (including online bullying), the impact of bullying, the responsibilities of bystanders to report bullying and how and where to get help. </w:t>
            </w:r>
          </w:p>
          <w:p w14:paraId="5BE04A86" w14:textId="77777777" w:rsidR="00031B56" w:rsidRDefault="00000000">
            <w:pPr>
              <w:numPr>
                <w:ilvl w:val="0"/>
                <w:numId w:val="32"/>
              </w:numPr>
              <w:spacing w:after="0" w:line="240" w:lineRule="auto"/>
              <w:rPr>
                <w:sz w:val="24"/>
                <w:szCs w:val="24"/>
              </w:rPr>
            </w:pPr>
            <w:r>
              <w:rPr>
                <w:sz w:val="24"/>
                <w:szCs w:val="24"/>
              </w:rPr>
              <w:t>Skills for ending relationships or friendships with kindness and managing the difficult feelings that endings might bring, including disappointment, hurt or frustration.</w:t>
            </w:r>
          </w:p>
          <w:p w14:paraId="4697DEAE" w14:textId="77777777" w:rsidR="00031B56" w:rsidRDefault="00000000">
            <w:pPr>
              <w:numPr>
                <w:ilvl w:val="0"/>
                <w:numId w:val="32"/>
              </w:numPr>
              <w:spacing w:after="60" w:line="240" w:lineRule="auto"/>
              <w:rPr>
                <w:sz w:val="24"/>
                <w:szCs w:val="24"/>
              </w:rPr>
            </w:pPr>
            <w:r>
              <w:rPr>
                <w:sz w:val="24"/>
                <w:szCs w:val="24"/>
              </w:rPr>
              <w:t>The role of consent, including in romantic and sexual relationships. Pupils should understand that ethical behaviour goes beyond consent and involves kindness, care, attention to the needs and vulnerabilities of the other person, as well as an awareness of power dynamics. Pupils should understand that just because someone says yes to doing something, that doesn’t automatically make it ethically ok.</w:t>
            </w:r>
          </w:p>
          <w:p w14:paraId="4B46978C" w14:textId="77777777" w:rsidR="00031B56" w:rsidRDefault="00000000">
            <w:pPr>
              <w:numPr>
                <w:ilvl w:val="0"/>
                <w:numId w:val="32"/>
              </w:numPr>
              <w:spacing w:after="60" w:line="240" w:lineRule="auto"/>
              <w:rPr>
                <w:sz w:val="24"/>
                <w:szCs w:val="24"/>
              </w:rPr>
            </w:pPr>
            <w:r>
              <w:rPr>
                <w:sz w:val="24"/>
                <w:szCs w:val="24"/>
              </w:rPr>
              <w:t>That some types of behaviour within relationships are criminal, including violent behaviour and coercive control.</w:t>
            </w:r>
          </w:p>
          <w:p w14:paraId="6E30A3A2" w14:textId="77777777" w:rsidR="00031B56" w:rsidRDefault="00000000">
            <w:pPr>
              <w:numPr>
                <w:ilvl w:val="0"/>
                <w:numId w:val="32"/>
              </w:numPr>
              <w:spacing w:after="60" w:line="240" w:lineRule="auto"/>
              <w:rPr>
                <w:sz w:val="24"/>
                <w:szCs w:val="24"/>
              </w:rPr>
            </w:pPr>
            <w:r>
              <w:rPr>
                <w:sz w:val="24"/>
                <w:szCs w:val="24"/>
              </w:rPr>
              <w:t xml:space="preserve">What constitutes sexual harassment </w:t>
            </w:r>
            <w:r>
              <w:rPr>
                <w:i/>
                <w:iCs/>
                <w:sz w:val="24"/>
                <w:szCs w:val="24"/>
              </w:rPr>
              <w:t>and sexual violence</w:t>
            </w:r>
            <w:r>
              <w:rPr>
                <w:sz w:val="24"/>
                <w:szCs w:val="24"/>
              </w:rPr>
              <w:t xml:space="preserve"> and why these are always unacceptable. That it is never the fault of the person experiencing it.</w:t>
            </w:r>
          </w:p>
          <w:p w14:paraId="5B026C85" w14:textId="77777777" w:rsidR="00031B56" w:rsidRDefault="00000000">
            <w:pPr>
              <w:numPr>
                <w:ilvl w:val="0"/>
                <w:numId w:val="32"/>
              </w:numPr>
              <w:spacing w:after="60" w:line="240" w:lineRule="auto"/>
              <w:rPr>
                <w:i/>
                <w:iCs/>
                <w:sz w:val="24"/>
                <w:szCs w:val="24"/>
              </w:rPr>
            </w:pPr>
            <w:r>
              <w:rPr>
                <w:i/>
                <w:iCs/>
                <w:sz w:val="24"/>
                <w:szCs w:val="24"/>
              </w:rPr>
              <w:t xml:space="preserve">How inequalities of power can impact behaviour within relationships, including sexual relationships. For example, how people who are disempowered can feel they are not entitled to be treated with respect by others or how those who enjoy an unequal amount of power might, with or without realising it, impose their preferences on others. </w:t>
            </w:r>
          </w:p>
          <w:p w14:paraId="070A0F19" w14:textId="77777777" w:rsidR="00031B56" w:rsidRDefault="00000000">
            <w:pPr>
              <w:numPr>
                <w:ilvl w:val="0"/>
                <w:numId w:val="32"/>
              </w:numPr>
              <w:spacing w:after="60" w:line="240" w:lineRule="auto"/>
              <w:rPr>
                <w:i/>
                <w:iCs/>
                <w:sz w:val="24"/>
                <w:szCs w:val="24"/>
              </w:rPr>
            </w:pPr>
            <w:r>
              <w:rPr>
                <w:i/>
                <w:iCs/>
                <w:sz w:val="24"/>
                <w:szCs w:val="24"/>
              </w:rPr>
              <w:t xml:space="preserve">How pornography can negatively influence sexual attitudes and behaviours, including by normalising harmful sexual behaviours and by disempowering some people, especially women, to feel a sense of autonomy over their own body and providing some people with a sense of sexual entitlement to the bodies of others. </w:t>
            </w:r>
          </w:p>
          <w:p w14:paraId="27F1F153" w14:textId="77777777" w:rsidR="00031B56" w:rsidRDefault="00000000">
            <w:pPr>
              <w:numPr>
                <w:ilvl w:val="0"/>
                <w:numId w:val="32"/>
              </w:numPr>
              <w:spacing w:after="60" w:line="240" w:lineRule="auto"/>
              <w:rPr>
                <w:i/>
                <w:iCs/>
                <w:sz w:val="24"/>
                <w:szCs w:val="24"/>
              </w:rPr>
            </w:pPr>
            <w:r>
              <w:rPr>
                <w:i/>
                <w:iCs/>
                <w:sz w:val="24"/>
                <w:szCs w:val="24"/>
              </w:rPr>
              <w:t>Pupils should have an opportunity to discuss how some sub-cultures might influence our understanding of sexual ethics, including the sexual norms endorsed by so-called “involuntary celibates” (incels) or online influencers.</w:t>
            </w:r>
          </w:p>
          <w:p w14:paraId="07C3BC52" w14:textId="77777777" w:rsidR="00031B56" w:rsidRDefault="00031B56">
            <w:pPr>
              <w:spacing w:after="60" w:line="240" w:lineRule="auto"/>
              <w:rPr>
                <w:sz w:val="24"/>
                <w:szCs w:val="24"/>
              </w:rPr>
            </w:pPr>
          </w:p>
          <w:p w14:paraId="7B1C4DFB" w14:textId="77777777" w:rsidR="00031B56" w:rsidRDefault="00031B56">
            <w:pPr>
              <w:spacing w:after="60" w:line="240" w:lineRule="auto"/>
              <w:rPr>
                <w:sz w:val="24"/>
                <w:szCs w:val="24"/>
              </w:rPr>
            </w:pPr>
          </w:p>
        </w:tc>
      </w:tr>
      <w:tr w:rsidR="00031B56" w14:paraId="0AE4BE6B" w14:textId="77777777">
        <w:trPr>
          <w:cantSplit/>
        </w:trPr>
        <w:tc>
          <w:tcPr>
            <w:tcW w:w="1777" w:type="dxa"/>
            <w:tcMar>
              <w:top w:w="113" w:type="dxa"/>
              <w:bottom w:w="113" w:type="dxa"/>
            </w:tcMar>
          </w:tcPr>
          <w:p w14:paraId="02315675" w14:textId="77777777" w:rsidR="00031B56" w:rsidRDefault="00000000">
            <w:pPr>
              <w:spacing w:after="60" w:line="240" w:lineRule="auto"/>
              <w:rPr>
                <w:sz w:val="24"/>
                <w:szCs w:val="24"/>
              </w:rPr>
            </w:pPr>
            <w:r>
              <w:rPr>
                <w:sz w:val="24"/>
                <w:szCs w:val="24"/>
              </w:rPr>
              <w:t>Online safety and awareness</w:t>
            </w:r>
          </w:p>
        </w:tc>
        <w:tc>
          <w:tcPr>
            <w:tcW w:w="12240" w:type="dxa"/>
          </w:tcPr>
          <w:p w14:paraId="39CE6693" w14:textId="77777777" w:rsidR="00031B56" w:rsidRDefault="00000000">
            <w:pPr>
              <w:numPr>
                <w:ilvl w:val="0"/>
                <w:numId w:val="29"/>
              </w:numPr>
              <w:spacing w:after="0" w:line="240" w:lineRule="auto"/>
              <w:rPr>
                <w:sz w:val="24"/>
                <w:szCs w:val="24"/>
              </w:rPr>
            </w:pPr>
            <w:r>
              <w:rPr>
                <w:sz w:val="24"/>
                <w:szCs w:val="24"/>
              </w:rPr>
              <w:t xml:space="preserve">Rights, responsibilities and opportunities online, including that the same expectations of behaviour apply in all contexts, including online. </w:t>
            </w:r>
          </w:p>
          <w:p w14:paraId="3E41E55B" w14:textId="77777777" w:rsidR="00031B56" w:rsidRDefault="00000000">
            <w:pPr>
              <w:numPr>
                <w:ilvl w:val="0"/>
                <w:numId w:val="29"/>
              </w:numPr>
              <w:spacing w:after="0" w:line="240" w:lineRule="auto"/>
              <w:rPr>
                <w:sz w:val="24"/>
                <w:szCs w:val="24"/>
              </w:rPr>
            </w:pPr>
            <w:r>
              <w:rPr>
                <w:sz w:val="24"/>
                <w:szCs w:val="24"/>
              </w:rPr>
              <w:t xml:space="preserve">Online risks, including the importance of being cautious about sharing personal information online and of using privacy and location settings appropriately to protect information online. Pupils should also understand the difference between public and private online spaces and related safety issues. </w:t>
            </w:r>
          </w:p>
          <w:p w14:paraId="01089746" w14:textId="77777777" w:rsidR="00031B56" w:rsidRDefault="00000000">
            <w:pPr>
              <w:numPr>
                <w:ilvl w:val="0"/>
                <w:numId w:val="29"/>
              </w:numPr>
              <w:spacing w:after="0" w:line="240" w:lineRule="auto"/>
              <w:rPr>
                <w:sz w:val="24"/>
                <w:szCs w:val="24"/>
              </w:rPr>
            </w:pPr>
            <w:r>
              <w:rPr>
                <w:sz w:val="24"/>
                <w:szCs w:val="24"/>
              </w:rPr>
              <w:t xml:space="preserve">The characteristics of social media, including that some social media accounts are fake, and / or may post things which aren’t real / have been created with AI. That social media users may say things in more extreme ways than they might in face-to-face situations, and that some users present highly exaggerated or idealised profiles of themselves online. </w:t>
            </w:r>
          </w:p>
          <w:p w14:paraId="41A00948" w14:textId="77777777" w:rsidR="00031B56" w:rsidRDefault="00000000">
            <w:pPr>
              <w:numPr>
                <w:ilvl w:val="0"/>
                <w:numId w:val="29"/>
              </w:numPr>
              <w:spacing w:after="0" w:line="240" w:lineRule="auto"/>
              <w:rPr>
                <w:sz w:val="24"/>
                <w:szCs w:val="24"/>
              </w:rPr>
            </w:pPr>
            <w:r>
              <w:rPr>
                <w:sz w:val="24"/>
                <w:szCs w:val="24"/>
              </w:rPr>
              <w:t xml:space="preserve">That body confidence and self-esteem can be adversely affected by online images, and interactions. </w:t>
            </w:r>
          </w:p>
          <w:p w14:paraId="3390F97B" w14:textId="77777777" w:rsidR="00031B56" w:rsidRDefault="00000000">
            <w:pPr>
              <w:numPr>
                <w:ilvl w:val="0"/>
                <w:numId w:val="29"/>
              </w:numPr>
              <w:spacing w:after="0" w:line="240" w:lineRule="auto"/>
              <w:rPr>
                <w:sz w:val="24"/>
                <w:szCs w:val="24"/>
              </w:rPr>
            </w:pPr>
            <w:r>
              <w:rPr>
                <w:sz w:val="24"/>
                <w:szCs w:val="24"/>
              </w:rPr>
              <w:t xml:space="preserve">Not to provide material to others that they would not want to be distributed further and not to pass on personal material which is sent to them. Pupils should understand that any material provided online might be circulated, and that once this has happened there is no way of controlling where it ends up. Pupils should understand the serious risks of sending material to others, including the law concerning the sharing of images, in particular ‘nudes’ - previously called ‘sexting.’. </w:t>
            </w:r>
          </w:p>
          <w:p w14:paraId="5BBFBF52" w14:textId="77777777" w:rsidR="00031B56" w:rsidRDefault="00000000">
            <w:pPr>
              <w:numPr>
                <w:ilvl w:val="0"/>
                <w:numId w:val="29"/>
              </w:numPr>
              <w:spacing w:after="0" w:line="240" w:lineRule="auto"/>
              <w:rPr>
                <w:i/>
                <w:iCs/>
                <w:sz w:val="24"/>
                <w:szCs w:val="24"/>
              </w:rPr>
            </w:pPr>
            <w:r>
              <w:rPr>
                <w:i/>
                <w:iCs/>
                <w:sz w:val="24"/>
                <w:szCs w:val="24"/>
              </w:rPr>
              <w:t xml:space="preserve"> That keeping or forwarding indecent or sexual images of someone under 18 is a crime, even if the photo is of themselves or of someone who has consented, and even if the image was created by the child and/or using AI generated imagery. Pupils should understand the potentially serious consequences of acquiring or generating indecent or sexual images of someone under 18, including the potential for criminal charges and severe penalties including imprisonment. Pupils should know how to seek support and should understand that they will not be in trouble for asking for help, either at school or with the police, if an image of themselves has been shared. Pupils should also understand that sharing indecent images of people over 18 without consent is a crime.</w:t>
            </w:r>
          </w:p>
          <w:p w14:paraId="661B8C3F" w14:textId="77777777" w:rsidR="00031B56" w:rsidRDefault="00000000">
            <w:pPr>
              <w:numPr>
                <w:ilvl w:val="0"/>
                <w:numId w:val="29"/>
              </w:numPr>
              <w:spacing w:after="0" w:line="240" w:lineRule="auto"/>
              <w:rPr>
                <w:sz w:val="24"/>
                <w:szCs w:val="24"/>
              </w:rPr>
            </w:pPr>
            <w:r>
              <w:rPr>
                <w:sz w:val="24"/>
                <w:szCs w:val="24"/>
              </w:rPr>
              <w:t>What to do and how to report when they are concerned about material that has been circulated, including personal information, images or videos, and how to manage issues online.</w:t>
            </w:r>
          </w:p>
          <w:p w14:paraId="49E03676" w14:textId="77777777" w:rsidR="00031B56" w:rsidRDefault="00000000">
            <w:pPr>
              <w:numPr>
                <w:ilvl w:val="0"/>
                <w:numId w:val="29"/>
              </w:numPr>
              <w:spacing w:after="0" w:line="240" w:lineRule="auto"/>
              <w:rPr>
                <w:sz w:val="24"/>
                <w:szCs w:val="24"/>
              </w:rPr>
            </w:pPr>
            <w:r>
              <w:rPr>
                <w:sz w:val="24"/>
                <w:szCs w:val="24"/>
              </w:rPr>
              <w:t xml:space="preserve">About the prevalence of deepfakes including videos and photos, how deepfakes can be used maliciously as well as for entertainment, the harms that can be caused by deepfakes and how to identify them. </w:t>
            </w:r>
          </w:p>
          <w:p w14:paraId="39962416" w14:textId="77777777" w:rsidR="00031B56" w:rsidRDefault="00000000">
            <w:pPr>
              <w:numPr>
                <w:ilvl w:val="0"/>
                <w:numId w:val="29"/>
              </w:numPr>
              <w:spacing w:after="0" w:line="240" w:lineRule="auto"/>
              <w:rPr>
                <w:sz w:val="24"/>
                <w:szCs w:val="24"/>
              </w:rPr>
            </w:pPr>
            <w:r>
              <w:rPr>
                <w:sz w:val="24"/>
                <w:szCs w:val="24"/>
              </w:rPr>
              <w:t xml:space="preserve">That the internet contains inappropriate and upsetting content, some of which is illegal, including unacceptable content that encourages misogyny, violence or use of weapons. Pupils should be taught where to go for advice and support about something they have seen online. Pupils should understand that online content can present a distorted picture of the world and normalise or glamorise behaviours which are unhealthy and wrong. </w:t>
            </w:r>
          </w:p>
          <w:p w14:paraId="4FF323F4" w14:textId="77777777" w:rsidR="00031B56" w:rsidRDefault="00000000">
            <w:pPr>
              <w:numPr>
                <w:ilvl w:val="0"/>
                <w:numId w:val="29"/>
              </w:numPr>
              <w:spacing w:after="0" w:line="240" w:lineRule="auto"/>
              <w:rPr>
                <w:sz w:val="24"/>
                <w:szCs w:val="24"/>
              </w:rPr>
            </w:pPr>
            <w:r>
              <w:rPr>
                <w:sz w:val="24"/>
                <w:szCs w:val="24"/>
              </w:rPr>
              <w:t xml:space="preserve">That social media can lead to escalations in conflicts, how to avoid these escalations and where to go for help and advice. </w:t>
            </w:r>
          </w:p>
          <w:p w14:paraId="3DB717D0" w14:textId="77777777" w:rsidR="00031B56" w:rsidRDefault="00000000">
            <w:pPr>
              <w:numPr>
                <w:ilvl w:val="0"/>
                <w:numId w:val="29"/>
              </w:numPr>
              <w:spacing w:after="0" w:line="240" w:lineRule="auto"/>
              <w:rPr>
                <w:sz w:val="24"/>
                <w:szCs w:val="24"/>
              </w:rPr>
            </w:pPr>
            <w:r>
              <w:rPr>
                <w:sz w:val="24"/>
                <w:szCs w:val="24"/>
              </w:rPr>
              <w:t xml:space="preserve">How to identify when technology and social media is used as part of bullying, harassment, stalking, coercive and controlling behaviour, and other forms of abusive and/or illegal behaviour and how to seek support about concerns. </w:t>
            </w:r>
          </w:p>
          <w:p w14:paraId="34196E0A" w14:textId="77777777" w:rsidR="00031B56" w:rsidRDefault="00000000">
            <w:pPr>
              <w:numPr>
                <w:ilvl w:val="0"/>
                <w:numId w:val="29"/>
              </w:numPr>
              <w:spacing w:after="0" w:line="240" w:lineRule="auto"/>
              <w:rPr>
                <w:i/>
                <w:iCs/>
                <w:sz w:val="24"/>
                <w:szCs w:val="24"/>
              </w:rPr>
            </w:pPr>
            <w:r>
              <w:rPr>
                <w:i/>
                <w:iCs/>
                <w:sz w:val="24"/>
                <w:szCs w:val="24"/>
              </w:rPr>
              <w:t xml:space="preserve">That pornography, and other online content, often presents a distorted picture of people and their sexual behaviours and can negatively affect how people behave towards sexual partners. This can affect pupils who see pornographic content accidentally as well as those who see it deliberately. Pornography can also portray misogynistic behaviours and attitudes which can negatively influence those who see it. </w:t>
            </w:r>
          </w:p>
          <w:p w14:paraId="4E9F498D" w14:textId="77777777" w:rsidR="00031B56" w:rsidRDefault="00000000">
            <w:pPr>
              <w:numPr>
                <w:ilvl w:val="0"/>
                <w:numId w:val="29"/>
              </w:numPr>
              <w:spacing w:after="0" w:line="240" w:lineRule="auto"/>
              <w:rPr>
                <w:sz w:val="24"/>
                <w:szCs w:val="24"/>
              </w:rPr>
            </w:pPr>
            <w:r>
              <w:rPr>
                <w:sz w:val="24"/>
                <w:szCs w:val="24"/>
              </w:rPr>
              <w:t xml:space="preserve">How information and data is generated, collected, shared and used online. </w:t>
            </w:r>
          </w:p>
          <w:p w14:paraId="4FD590D8" w14:textId="77777777" w:rsidR="00031B56" w:rsidRDefault="00000000">
            <w:pPr>
              <w:numPr>
                <w:ilvl w:val="0"/>
                <w:numId w:val="29"/>
              </w:numPr>
              <w:spacing w:after="0" w:line="240" w:lineRule="auto"/>
              <w:rPr>
                <w:sz w:val="24"/>
                <w:szCs w:val="24"/>
              </w:rPr>
            </w:pPr>
            <w:r>
              <w:rPr>
                <w:sz w:val="24"/>
                <w:szCs w:val="24"/>
              </w:rPr>
              <w:t>That websites may share personal data about their users, and information collected on their internet use, for commercial purposes (e.g. to enable targeted advertising).</w:t>
            </w:r>
          </w:p>
          <w:p w14:paraId="4F229A84" w14:textId="77777777" w:rsidR="00031B56" w:rsidRDefault="00000000">
            <w:pPr>
              <w:numPr>
                <w:ilvl w:val="0"/>
                <w:numId w:val="29"/>
              </w:numPr>
              <w:spacing w:after="0" w:line="240" w:lineRule="auto"/>
              <w:rPr>
                <w:sz w:val="24"/>
                <w:szCs w:val="24"/>
              </w:rPr>
            </w:pPr>
            <w:r>
              <w:rPr>
                <w:sz w:val="24"/>
                <w:szCs w:val="24"/>
              </w:rPr>
              <w:t>That criminals can operate online scams, for example using fake websites or emails to extort money or valuable personal information. This information can be used to the detriment of the person or wider society. About risks of sextortion, how to identify online scams relating to sex, and how to seek support if they have been scammed or involved in sextortion.</w:t>
            </w:r>
          </w:p>
          <w:p w14:paraId="7D8E90F1" w14:textId="77777777" w:rsidR="00031B56" w:rsidRDefault="00000000">
            <w:pPr>
              <w:numPr>
                <w:ilvl w:val="0"/>
                <w:numId w:val="29"/>
              </w:numPr>
              <w:spacing w:after="0" w:line="240" w:lineRule="auto"/>
              <w:rPr>
                <w:sz w:val="24"/>
                <w:szCs w:val="24"/>
              </w:rPr>
            </w:pPr>
            <w:r>
              <w:rPr>
                <w:sz w:val="24"/>
                <w:szCs w:val="24"/>
              </w:rPr>
              <w:t>That AI chatbots are an example of how AI is rapidly developing, and that these can pose risks by creating fake intimacy or offering harmful advice. It is important to be able to critically think about new types of technology as they appear online and how they might pose a risk.</w:t>
            </w:r>
          </w:p>
          <w:p w14:paraId="615B6955" w14:textId="77777777" w:rsidR="00031B56" w:rsidRDefault="00000000">
            <w:pPr>
              <w:numPr>
                <w:ilvl w:val="0"/>
                <w:numId w:val="29"/>
              </w:numPr>
              <w:spacing w:after="60" w:line="240" w:lineRule="auto"/>
              <w:rPr>
                <w:sz w:val="24"/>
                <w:szCs w:val="24"/>
              </w:rPr>
            </w:pPr>
            <w:r>
              <w:rPr>
                <w:sz w:val="24"/>
                <w:szCs w:val="24"/>
              </w:rPr>
              <w:t>About the school’s Online Safety Policy, what is being done to keep them safe, and their own part in this based on the User Agreement they sign at the start of each academic year, including the school’s policy on mobile phones.</w:t>
            </w:r>
          </w:p>
        </w:tc>
      </w:tr>
      <w:tr w:rsidR="00031B56" w14:paraId="5A9243A6" w14:textId="77777777">
        <w:trPr>
          <w:cantSplit/>
        </w:trPr>
        <w:tc>
          <w:tcPr>
            <w:tcW w:w="1777" w:type="dxa"/>
            <w:tcMar>
              <w:top w:w="113" w:type="dxa"/>
              <w:bottom w:w="113" w:type="dxa"/>
            </w:tcMar>
          </w:tcPr>
          <w:p w14:paraId="0469CEDD" w14:textId="77777777" w:rsidR="00031B56" w:rsidRDefault="00000000">
            <w:pPr>
              <w:spacing w:after="60" w:line="240" w:lineRule="auto"/>
              <w:rPr>
                <w:sz w:val="24"/>
                <w:szCs w:val="24"/>
              </w:rPr>
            </w:pPr>
            <w:r>
              <w:rPr>
                <w:sz w:val="24"/>
                <w:szCs w:val="24"/>
              </w:rPr>
              <w:t>Being safe</w:t>
            </w:r>
          </w:p>
        </w:tc>
        <w:tc>
          <w:tcPr>
            <w:tcW w:w="12240" w:type="dxa"/>
          </w:tcPr>
          <w:p w14:paraId="6A31AC67" w14:textId="77777777" w:rsidR="00031B56" w:rsidRDefault="00000000">
            <w:pPr>
              <w:numPr>
                <w:ilvl w:val="0"/>
                <w:numId w:val="8"/>
              </w:numPr>
              <w:spacing w:after="0" w:line="240" w:lineRule="auto"/>
              <w:rPr>
                <w:sz w:val="24"/>
                <w:szCs w:val="24"/>
              </w:rPr>
            </w:pPr>
            <w:r>
              <w:rPr>
                <w:sz w:val="24"/>
                <w:szCs w:val="24"/>
              </w:rPr>
              <w:t xml:space="preserve">How to recognise, respect and communicate consent and boundaries in relationships, including in early romantic relationships (in all contexts, including online) and </w:t>
            </w:r>
            <w:r>
              <w:rPr>
                <w:i/>
                <w:iCs/>
                <w:sz w:val="24"/>
                <w:szCs w:val="24"/>
              </w:rPr>
              <w:t>early sexual relationships that might involve kissing or touching</w:t>
            </w:r>
            <w:r>
              <w:rPr>
                <w:sz w:val="24"/>
                <w:szCs w:val="24"/>
              </w:rPr>
              <w:t xml:space="preserve">. That kindness and care for others requires more than just consent. </w:t>
            </w:r>
          </w:p>
          <w:p w14:paraId="0EAFED7F" w14:textId="77777777" w:rsidR="00031B56" w:rsidRDefault="00000000">
            <w:pPr>
              <w:numPr>
                <w:ilvl w:val="0"/>
                <w:numId w:val="8"/>
              </w:numPr>
              <w:spacing w:after="60" w:line="240" w:lineRule="auto"/>
              <w:rPr>
                <w:sz w:val="24"/>
                <w:szCs w:val="24"/>
              </w:rPr>
            </w:pPr>
            <w:r>
              <w:rPr>
                <w:sz w:val="24"/>
                <w:szCs w:val="24"/>
              </w:rPr>
              <w:t>How people can actively communicate and recognise consent from others, including sexual consent, and how and when consent can be withdrawn (in all contexts, including online).</w:t>
            </w:r>
          </w:p>
          <w:p w14:paraId="0E36E134" w14:textId="77777777" w:rsidR="00031B56" w:rsidRDefault="00000000">
            <w:pPr>
              <w:numPr>
                <w:ilvl w:val="0"/>
                <w:numId w:val="8"/>
              </w:numPr>
              <w:spacing w:after="0" w:line="240" w:lineRule="auto"/>
              <w:rPr>
                <w:sz w:val="24"/>
                <w:szCs w:val="24"/>
              </w:rPr>
            </w:pPr>
            <w:r>
              <w:rPr>
                <w:sz w:val="24"/>
                <w:szCs w:val="24"/>
              </w:rPr>
              <w:t xml:space="preserve">That there are a range of strategies for identifying, resisting and understanding pressure in relationships from peers or others, including sexual pressure, and how to avoid putting pressure on others. </w:t>
            </w:r>
          </w:p>
          <w:p w14:paraId="6A6A46FA" w14:textId="77777777" w:rsidR="00031B56" w:rsidRDefault="00000000">
            <w:pPr>
              <w:numPr>
                <w:ilvl w:val="0"/>
                <w:numId w:val="8"/>
              </w:numPr>
              <w:spacing w:after="0" w:line="240" w:lineRule="auto"/>
              <w:rPr>
                <w:sz w:val="24"/>
                <w:szCs w:val="24"/>
              </w:rPr>
            </w:pPr>
            <w:r>
              <w:rPr>
                <w:sz w:val="24"/>
                <w:szCs w:val="24"/>
              </w:rPr>
              <w:t xml:space="preserve">How to determine whether other children, adults or sources of information are trustworthy, how to judge when a relationship is unsafe (and recognise this in the relationships of others); how to seek help or advice, including reporting concerns about others, if needed. </w:t>
            </w:r>
          </w:p>
          <w:p w14:paraId="0A31E2C7" w14:textId="77777777" w:rsidR="00031B56" w:rsidRDefault="00000000">
            <w:pPr>
              <w:numPr>
                <w:ilvl w:val="0"/>
                <w:numId w:val="8"/>
              </w:numPr>
              <w:spacing w:after="0" w:line="240" w:lineRule="auto"/>
              <w:rPr>
                <w:sz w:val="24"/>
                <w:szCs w:val="24"/>
              </w:rPr>
            </w:pPr>
            <w:r>
              <w:rPr>
                <w:sz w:val="24"/>
                <w:szCs w:val="24"/>
              </w:rPr>
              <w:t xml:space="preserve">How to increase their personal safety in public spaces, including when socialising with friends, family, the wider community or strangers. Pupils should learn ways of seeking help when needed and how to report harmful behaviour. Pupils should understand that there are strategies they can use to increase their safety, and that this does not mean they will be blamed if they are victims of harmful behaviour. Pupils might reflect on the importance of trusting their instincts when something doesn’t feel right, and should understand that in some situations a person might appear trustworthy but have harmful intentions. </w:t>
            </w:r>
          </w:p>
          <w:p w14:paraId="36D5ACBB" w14:textId="77777777" w:rsidR="00031B56" w:rsidRDefault="00000000">
            <w:pPr>
              <w:numPr>
                <w:ilvl w:val="0"/>
                <w:numId w:val="8"/>
              </w:numPr>
              <w:spacing w:after="0" w:line="240" w:lineRule="auto"/>
              <w:rPr>
                <w:sz w:val="24"/>
                <w:szCs w:val="24"/>
              </w:rPr>
            </w:pPr>
            <w:r>
              <w:rPr>
                <w:sz w:val="24"/>
                <w:szCs w:val="24"/>
              </w:rPr>
              <w:t xml:space="preserve">What constitutes sexual harassment </w:t>
            </w:r>
            <w:r>
              <w:rPr>
                <w:i/>
                <w:iCs/>
                <w:sz w:val="24"/>
                <w:szCs w:val="24"/>
              </w:rPr>
              <w:t>or sexual violence</w:t>
            </w:r>
            <w:r>
              <w:rPr>
                <w:sz w:val="24"/>
                <w:szCs w:val="24"/>
              </w:rPr>
              <w:t xml:space="preserve">, and that such behaviour is unacceptable, emphasising that it is never the fault of the person experiencing it. </w:t>
            </w:r>
          </w:p>
          <w:p w14:paraId="3E5063DE" w14:textId="77777777" w:rsidR="00031B56" w:rsidRDefault="00000000">
            <w:pPr>
              <w:numPr>
                <w:ilvl w:val="0"/>
                <w:numId w:val="8"/>
              </w:numPr>
              <w:spacing w:after="0" w:line="240" w:lineRule="auto"/>
              <w:rPr>
                <w:sz w:val="24"/>
                <w:szCs w:val="24"/>
              </w:rPr>
            </w:pPr>
            <w:r>
              <w:rPr>
                <w:sz w:val="24"/>
                <w:szCs w:val="24"/>
              </w:rPr>
              <w:t xml:space="preserve">That sexual harassment includes unsolicited sexual language / attention / touching, taking and/or sharing intimate or sexual images without consent, public sexual harassment, pressuring other people to do sexual things, and upskirting. </w:t>
            </w:r>
          </w:p>
          <w:p w14:paraId="2D13FEA3" w14:textId="77777777" w:rsidR="00031B56" w:rsidRDefault="00000000">
            <w:pPr>
              <w:numPr>
                <w:ilvl w:val="0"/>
                <w:numId w:val="8"/>
              </w:numPr>
              <w:spacing w:after="0" w:line="240" w:lineRule="auto"/>
              <w:rPr>
                <w:sz w:val="24"/>
                <w:szCs w:val="24"/>
              </w:rPr>
            </w:pPr>
            <w:r>
              <w:rPr>
                <w:sz w:val="24"/>
                <w:szCs w:val="24"/>
              </w:rPr>
              <w:t>The concepts and laws relating to</w:t>
            </w:r>
            <w:r>
              <w:rPr>
                <w:i/>
                <w:iCs/>
                <w:sz w:val="24"/>
                <w:szCs w:val="24"/>
              </w:rPr>
              <w:t xml:space="preserve"> sexual violence, including rape and sexual assault</w:t>
            </w:r>
            <w:r>
              <w:rPr>
                <w:sz w:val="24"/>
                <w:szCs w:val="24"/>
              </w:rPr>
              <w:t xml:space="preserve">. </w:t>
            </w:r>
          </w:p>
          <w:p w14:paraId="731C7586" w14:textId="77777777" w:rsidR="00031B56" w:rsidRDefault="00000000">
            <w:pPr>
              <w:numPr>
                <w:ilvl w:val="0"/>
                <w:numId w:val="8"/>
              </w:numPr>
              <w:spacing w:after="0" w:line="240" w:lineRule="auto"/>
              <w:rPr>
                <w:sz w:val="24"/>
                <w:szCs w:val="24"/>
              </w:rPr>
            </w:pPr>
            <w:r>
              <w:rPr>
                <w:sz w:val="24"/>
                <w:szCs w:val="24"/>
              </w:rPr>
              <w:t xml:space="preserve">The concepts and laws relating to harmful sexual behaviour, which includes all types of sexual harassment and sexual violence among young people but also includes other forms of concerning behaviour like using age-inappropriate sexual language. </w:t>
            </w:r>
          </w:p>
          <w:p w14:paraId="25D58C5E" w14:textId="77777777" w:rsidR="00031B56" w:rsidRDefault="00000000">
            <w:pPr>
              <w:numPr>
                <w:ilvl w:val="0"/>
                <w:numId w:val="8"/>
              </w:numPr>
              <w:spacing w:after="0" w:line="240" w:lineRule="auto"/>
              <w:rPr>
                <w:sz w:val="24"/>
                <w:szCs w:val="24"/>
              </w:rPr>
            </w:pPr>
            <w:r>
              <w:rPr>
                <w:sz w:val="24"/>
                <w:szCs w:val="24"/>
              </w:rPr>
              <w:t>The concepts and laws relating to domestic abuse, including controlling or coercive behaviour, emotional, sexual, economic or physical abuse, and violent or threatening behaviour.</w:t>
            </w:r>
          </w:p>
          <w:p w14:paraId="0C76C134" w14:textId="77777777" w:rsidR="00031B56" w:rsidRDefault="00000000">
            <w:pPr>
              <w:numPr>
                <w:ilvl w:val="0"/>
                <w:numId w:val="8"/>
              </w:numPr>
              <w:spacing w:after="0" w:line="240" w:lineRule="auto"/>
              <w:rPr>
                <w:sz w:val="24"/>
                <w:szCs w:val="24"/>
              </w:rPr>
            </w:pPr>
            <w:r>
              <w:rPr>
                <w:sz w:val="24"/>
                <w:szCs w:val="24"/>
              </w:rPr>
              <w:t xml:space="preserve">That fixated, obsessive, unwanted and repeated behaviours can be criminal, and where to get help if needed. </w:t>
            </w:r>
          </w:p>
          <w:p w14:paraId="42DE8D34" w14:textId="77777777" w:rsidR="00031B56" w:rsidRDefault="00000000">
            <w:pPr>
              <w:numPr>
                <w:ilvl w:val="0"/>
                <w:numId w:val="8"/>
              </w:numPr>
              <w:spacing w:after="0" w:line="240" w:lineRule="auto"/>
              <w:rPr>
                <w:sz w:val="24"/>
                <w:szCs w:val="24"/>
              </w:rPr>
            </w:pPr>
            <w:r>
              <w:rPr>
                <w:sz w:val="24"/>
                <w:szCs w:val="24"/>
              </w:rPr>
              <w:t xml:space="preserve">The concepts and laws relating to harms which are exploitative, including sexual exploitation, criminal exploitation and abuse, grooming, and financial exploitation. </w:t>
            </w:r>
          </w:p>
          <w:p w14:paraId="6EDBEF43" w14:textId="77777777" w:rsidR="00031B56" w:rsidRDefault="00000000">
            <w:pPr>
              <w:numPr>
                <w:ilvl w:val="0"/>
                <w:numId w:val="8"/>
              </w:numPr>
              <w:spacing w:after="0" w:line="240" w:lineRule="auto"/>
              <w:rPr>
                <w:sz w:val="24"/>
                <w:szCs w:val="24"/>
              </w:rPr>
            </w:pPr>
            <w:r>
              <w:rPr>
                <w:sz w:val="24"/>
                <w:szCs w:val="24"/>
              </w:rPr>
              <w:t>The concepts and laws relating to forced marriage.</w:t>
            </w:r>
          </w:p>
          <w:p w14:paraId="0676C259" w14:textId="77777777" w:rsidR="00031B56" w:rsidRDefault="00000000">
            <w:pPr>
              <w:numPr>
                <w:ilvl w:val="0"/>
                <w:numId w:val="8"/>
              </w:numPr>
              <w:spacing w:after="0" w:line="240" w:lineRule="auto"/>
              <w:rPr>
                <w:i/>
                <w:iCs/>
                <w:sz w:val="24"/>
                <w:szCs w:val="24"/>
              </w:rPr>
            </w:pPr>
            <w:r>
              <w:rPr>
                <w:i/>
                <w:iCs/>
                <w:sz w:val="24"/>
                <w:szCs w:val="24"/>
              </w:rPr>
              <w:t>The physical and emotional damage which can be caused by female genital mutilation (FGM), virginity testing and hymenoplasty, where to find support, and the law around these areas. This should include that it is a criminal offence for anyone to perform or assist in the performance of FGM, virginity testing or hymenoplasty, in the UK or abroad, or to fail to protect a person under 16 for whom they are responsible.</w:t>
            </w:r>
          </w:p>
          <w:p w14:paraId="150A7E1E" w14:textId="77777777" w:rsidR="00031B56" w:rsidRDefault="00000000">
            <w:pPr>
              <w:numPr>
                <w:ilvl w:val="0"/>
                <w:numId w:val="8"/>
              </w:numPr>
              <w:spacing w:after="0" w:line="240" w:lineRule="auto"/>
              <w:rPr>
                <w:sz w:val="24"/>
                <w:szCs w:val="24"/>
              </w:rPr>
            </w:pPr>
            <w:r>
              <w:rPr>
                <w:sz w:val="24"/>
                <w:szCs w:val="24"/>
              </w:rPr>
              <w:t xml:space="preserve">The Domestic Abuse Act 2021 recognised children who see, hear, or experience the effects of abuse, and are related to either the victim of the abusive behaviour, or the perpetrator, as victims of domestic abuse in their own right (part 1 section 3). The Domestic Abuse Act 2021 statutory guidance is designed to support statutory and non-statutory bodies working with victims of domestic abuse, including children. </w:t>
            </w:r>
          </w:p>
          <w:p w14:paraId="4E94F7B3" w14:textId="77777777" w:rsidR="00031B56" w:rsidRDefault="00000000">
            <w:pPr>
              <w:numPr>
                <w:ilvl w:val="0"/>
                <w:numId w:val="8"/>
              </w:numPr>
              <w:spacing w:after="0" w:line="240" w:lineRule="auto"/>
              <w:rPr>
                <w:i/>
                <w:iCs/>
                <w:sz w:val="24"/>
                <w:szCs w:val="24"/>
              </w:rPr>
            </w:pPr>
            <w:r>
              <w:rPr>
                <w:i/>
                <w:iCs/>
                <w:sz w:val="24"/>
                <w:szCs w:val="24"/>
              </w:rPr>
              <w:t xml:space="preserve">That strangulation and suffocation are criminal offences, and that strangulation (applying pressure to the neck) is an offence, regardless of whether it causes injury. That any activity that involves applying force or pressure to someone’s neck or covering someone’s mouth and nose is dangerous and can lead to serious injury or death. </w:t>
            </w:r>
          </w:p>
          <w:p w14:paraId="43EF6DB6" w14:textId="77777777" w:rsidR="00031B56" w:rsidRDefault="00000000">
            <w:pPr>
              <w:numPr>
                <w:ilvl w:val="0"/>
                <w:numId w:val="8"/>
              </w:numPr>
              <w:spacing w:after="0" w:line="240" w:lineRule="auto"/>
              <w:rPr>
                <w:i/>
                <w:iCs/>
                <w:sz w:val="24"/>
                <w:szCs w:val="24"/>
              </w:rPr>
            </w:pPr>
            <w:r>
              <w:rPr>
                <w:i/>
                <w:iCs/>
                <w:sz w:val="24"/>
                <w:szCs w:val="24"/>
              </w:rPr>
              <w:t xml:space="preserve">That pornography presents some activities as normal which many people do not and will never engage in, some of which can be emotionally and/or physically harmful. </w:t>
            </w:r>
          </w:p>
          <w:p w14:paraId="5350B73B" w14:textId="77777777" w:rsidR="00031B56" w:rsidRDefault="00000000">
            <w:pPr>
              <w:numPr>
                <w:ilvl w:val="0"/>
                <w:numId w:val="8"/>
              </w:numPr>
              <w:spacing w:after="60" w:line="240" w:lineRule="auto"/>
              <w:rPr>
                <w:sz w:val="24"/>
                <w:szCs w:val="24"/>
              </w:rPr>
            </w:pPr>
            <w:r>
              <w:rPr>
                <w:sz w:val="24"/>
                <w:szCs w:val="24"/>
              </w:rPr>
              <w:t xml:space="preserve">How to seek support for their own worrying or abusive behaviour or for worrying or abusive behaviour they have experienced from others, including information on where to report abuse, and where to seek medical attention when required, for example after an assault. </w:t>
            </w:r>
          </w:p>
        </w:tc>
      </w:tr>
      <w:tr w:rsidR="00031B56" w14:paraId="12D4E50B" w14:textId="77777777">
        <w:trPr>
          <w:cantSplit/>
        </w:trPr>
        <w:tc>
          <w:tcPr>
            <w:tcW w:w="1777" w:type="dxa"/>
            <w:tcMar>
              <w:top w:w="113" w:type="dxa"/>
              <w:bottom w:w="113" w:type="dxa"/>
            </w:tcMar>
          </w:tcPr>
          <w:p w14:paraId="383A22C1" w14:textId="77777777" w:rsidR="00031B56" w:rsidRDefault="00000000">
            <w:pPr>
              <w:spacing w:after="60" w:line="240" w:lineRule="auto"/>
              <w:rPr>
                <w:sz w:val="24"/>
                <w:szCs w:val="24"/>
              </w:rPr>
            </w:pPr>
            <w:r>
              <w:rPr>
                <w:sz w:val="24"/>
                <w:szCs w:val="24"/>
              </w:rPr>
              <w:t>Intimate and sexual relationships, including sexual health</w:t>
            </w:r>
          </w:p>
        </w:tc>
        <w:tc>
          <w:tcPr>
            <w:tcW w:w="12240" w:type="dxa"/>
          </w:tcPr>
          <w:p w14:paraId="29540BB9" w14:textId="77777777" w:rsidR="00031B56" w:rsidRDefault="00000000">
            <w:pPr>
              <w:numPr>
                <w:ilvl w:val="0"/>
                <w:numId w:val="6"/>
              </w:numPr>
              <w:spacing w:after="0" w:line="240" w:lineRule="auto"/>
              <w:rPr>
                <w:sz w:val="24"/>
                <w:szCs w:val="24"/>
              </w:rPr>
            </w:pPr>
            <w:r>
              <w:rPr>
                <w:sz w:val="24"/>
                <w:szCs w:val="24"/>
              </w:rPr>
              <w:t xml:space="preserve">That sex, for people who feel ready and are over the age of consent, can and should be enjoyable and positive. </w:t>
            </w:r>
          </w:p>
          <w:p w14:paraId="1852883C" w14:textId="77777777" w:rsidR="00031B56" w:rsidRDefault="00000000">
            <w:pPr>
              <w:numPr>
                <w:ilvl w:val="0"/>
                <w:numId w:val="6"/>
              </w:numPr>
              <w:spacing w:after="0" w:line="240" w:lineRule="auto"/>
              <w:rPr>
                <w:sz w:val="24"/>
                <w:szCs w:val="24"/>
              </w:rPr>
            </w:pPr>
            <w:r>
              <w:rPr>
                <w:sz w:val="24"/>
                <w:szCs w:val="24"/>
              </w:rPr>
              <w:t xml:space="preserve">The law about the age of consent, that they have a choice about whether to have sex, that many young people wait until they are older, and that people of all ages can enjoy intimate and romantic relationships without sex. </w:t>
            </w:r>
          </w:p>
          <w:p w14:paraId="314118F9" w14:textId="77777777" w:rsidR="00031B56" w:rsidRDefault="00000000">
            <w:pPr>
              <w:numPr>
                <w:ilvl w:val="0"/>
                <w:numId w:val="6"/>
              </w:numPr>
              <w:spacing w:after="0" w:line="240" w:lineRule="auto"/>
              <w:rPr>
                <w:sz w:val="24"/>
                <w:szCs w:val="24"/>
              </w:rPr>
            </w:pPr>
            <w:r>
              <w:rPr>
                <w:sz w:val="24"/>
                <w:szCs w:val="24"/>
              </w:rPr>
              <w:t xml:space="preserve">Sexual consent and their capacity to give, withhold or remove consent at any time, even if initially given, as well as the considerations that people might take into account prior to sexual activity, e.g. the law, faith and family values. That kindness and care for others require more than just consent. </w:t>
            </w:r>
          </w:p>
          <w:p w14:paraId="2967E49F" w14:textId="77777777" w:rsidR="00031B56" w:rsidRDefault="00000000">
            <w:pPr>
              <w:numPr>
                <w:ilvl w:val="0"/>
                <w:numId w:val="6"/>
              </w:numPr>
              <w:spacing w:after="0" w:line="240" w:lineRule="auto"/>
              <w:rPr>
                <w:sz w:val="24"/>
                <w:szCs w:val="24"/>
              </w:rPr>
            </w:pPr>
            <w:r>
              <w:rPr>
                <w:sz w:val="24"/>
                <w:szCs w:val="24"/>
              </w:rPr>
              <w:t>That all aspects of health can be affected by choices they make in sex and relationships, positively or negatively, e.g. physical, emotional, mental, sexual and reproductive health and wellbeing.</w:t>
            </w:r>
          </w:p>
          <w:p w14:paraId="11BA6B46" w14:textId="77777777" w:rsidR="00031B56" w:rsidRDefault="00000000">
            <w:pPr>
              <w:numPr>
                <w:ilvl w:val="0"/>
                <w:numId w:val="6"/>
              </w:numPr>
              <w:spacing w:after="0" w:line="240" w:lineRule="auto"/>
              <w:rPr>
                <w:i/>
                <w:iCs/>
                <w:sz w:val="24"/>
                <w:szCs w:val="24"/>
              </w:rPr>
            </w:pPr>
            <w:r>
              <w:rPr>
                <w:i/>
                <w:iCs/>
                <w:sz w:val="24"/>
                <w:szCs w:val="24"/>
              </w:rPr>
              <w:t xml:space="preserve">That some sexual behaviours can be harmful. </w:t>
            </w:r>
          </w:p>
          <w:p w14:paraId="37B22928" w14:textId="77777777" w:rsidR="00031B56" w:rsidRDefault="00000000">
            <w:pPr>
              <w:numPr>
                <w:ilvl w:val="0"/>
                <w:numId w:val="6"/>
              </w:numPr>
              <w:spacing w:after="0" w:line="240" w:lineRule="auto"/>
              <w:rPr>
                <w:i/>
                <w:iCs/>
                <w:sz w:val="24"/>
                <w:szCs w:val="24"/>
              </w:rPr>
            </w:pPr>
            <w:r>
              <w:rPr>
                <w:i/>
                <w:iCs/>
                <w:sz w:val="24"/>
                <w:szCs w:val="24"/>
              </w:rPr>
              <w:t xml:space="preserve">The facts about the full range of contraceptive choices, efficacy and options available, including male and female condoms, and signposting towards medically accurate online information about sexual and reproductive health to support contraceptive decisionmaking. </w:t>
            </w:r>
          </w:p>
          <w:p w14:paraId="48E1BD5F" w14:textId="77777777" w:rsidR="00031B56" w:rsidRDefault="00000000">
            <w:pPr>
              <w:numPr>
                <w:ilvl w:val="0"/>
                <w:numId w:val="6"/>
              </w:numPr>
              <w:spacing w:after="0" w:line="240" w:lineRule="auto"/>
              <w:rPr>
                <w:sz w:val="24"/>
                <w:szCs w:val="24"/>
              </w:rPr>
            </w:pPr>
            <w:r>
              <w:rPr>
                <w:sz w:val="24"/>
                <w:szCs w:val="24"/>
              </w:rPr>
              <w:t xml:space="preserve">That there are choices in relation to pregnancy. Pupils should be given medically and legally accurate and impartial information on all options, including keeping the baby, adoption, abortion and where to get further help. </w:t>
            </w:r>
          </w:p>
          <w:p w14:paraId="172AB730" w14:textId="77777777" w:rsidR="00031B56" w:rsidRDefault="00000000">
            <w:pPr>
              <w:numPr>
                <w:ilvl w:val="0"/>
                <w:numId w:val="6"/>
              </w:numPr>
              <w:spacing w:after="0" w:line="240" w:lineRule="auto"/>
              <w:rPr>
                <w:i/>
                <w:iCs/>
                <w:sz w:val="24"/>
                <w:szCs w:val="24"/>
              </w:rPr>
            </w:pPr>
            <w:r>
              <w:rPr>
                <w:i/>
                <w:iCs/>
                <w:sz w:val="24"/>
                <w:szCs w:val="24"/>
              </w:rPr>
              <w:t xml:space="preserve">How the different sexually transmitted infections (STIs), including HIV, are transmitted. How risk can be reduced through safer sex (including through condom use). The use and availability of the HIV prevention drugs Pre-Exposure Prophylaxis (PrEP) and Post Exposure Prophylaxis (PEP) and how and where to access them. The importance of, and facts about, regular testing and the role of stigma </w:t>
            </w:r>
          </w:p>
          <w:p w14:paraId="5CC25F76" w14:textId="77777777" w:rsidR="00031B56" w:rsidRDefault="00000000">
            <w:pPr>
              <w:numPr>
                <w:ilvl w:val="0"/>
                <w:numId w:val="6"/>
              </w:numPr>
              <w:spacing w:after="0" w:line="240" w:lineRule="auto"/>
              <w:rPr>
                <w:i/>
                <w:iCs/>
                <w:sz w:val="24"/>
                <w:szCs w:val="24"/>
              </w:rPr>
            </w:pPr>
            <w:r>
              <w:rPr>
                <w:i/>
                <w:iCs/>
                <w:sz w:val="24"/>
                <w:szCs w:val="24"/>
              </w:rPr>
              <w:t xml:space="preserve">The prevalence of STIs, the short and long term impact they can have on those who contract them and key facts about treatment. </w:t>
            </w:r>
          </w:p>
          <w:p w14:paraId="27D52675" w14:textId="77777777" w:rsidR="00031B56" w:rsidRDefault="00000000">
            <w:pPr>
              <w:numPr>
                <w:ilvl w:val="0"/>
                <w:numId w:val="6"/>
              </w:numPr>
              <w:spacing w:after="0" w:line="240" w:lineRule="auto"/>
              <w:rPr>
                <w:sz w:val="24"/>
                <w:szCs w:val="24"/>
              </w:rPr>
            </w:pPr>
            <w:r>
              <w:rPr>
                <w:sz w:val="24"/>
                <w:szCs w:val="24"/>
              </w:rPr>
              <w:t>How the use of alcohol and drugs can lead people to take risks in their sexual behaviour.</w:t>
            </w:r>
          </w:p>
          <w:p w14:paraId="37312242" w14:textId="77777777" w:rsidR="00031B56" w:rsidRDefault="00000000">
            <w:pPr>
              <w:numPr>
                <w:ilvl w:val="0"/>
                <w:numId w:val="6"/>
              </w:numPr>
              <w:spacing w:after="0" w:line="240" w:lineRule="auto"/>
              <w:rPr>
                <w:sz w:val="24"/>
                <w:szCs w:val="24"/>
              </w:rPr>
            </w:pPr>
            <w:r>
              <w:rPr>
                <w:sz w:val="24"/>
                <w:szCs w:val="24"/>
              </w:rPr>
              <w:t xml:space="preserve">How and where to seek support for concerns around sexual relationships including sexual violence or harms. </w:t>
            </w:r>
          </w:p>
          <w:p w14:paraId="72FC09F3" w14:textId="77777777" w:rsidR="00031B56" w:rsidRDefault="00000000">
            <w:pPr>
              <w:numPr>
                <w:ilvl w:val="0"/>
                <w:numId w:val="6"/>
              </w:numPr>
              <w:spacing w:after="60" w:line="240" w:lineRule="auto"/>
              <w:rPr>
                <w:sz w:val="24"/>
                <w:szCs w:val="24"/>
              </w:rPr>
            </w:pPr>
            <w:r>
              <w:rPr>
                <w:sz w:val="24"/>
                <w:szCs w:val="24"/>
              </w:rPr>
              <w:t>How to counter misinformation, including signposting towards medically accurate information and further advice, including how and where to access confidential sexual and reproductive health advice and treatment</w:t>
            </w:r>
          </w:p>
          <w:p w14:paraId="4A16B686" w14:textId="77777777" w:rsidR="00031B56" w:rsidRDefault="00031B56">
            <w:pPr>
              <w:spacing w:after="60" w:line="240" w:lineRule="auto"/>
              <w:rPr>
                <w:sz w:val="24"/>
                <w:szCs w:val="24"/>
              </w:rPr>
            </w:pPr>
          </w:p>
          <w:p w14:paraId="64650746" w14:textId="77777777" w:rsidR="00031B56" w:rsidRDefault="00031B56">
            <w:pPr>
              <w:spacing w:after="60" w:line="240" w:lineRule="auto"/>
              <w:rPr>
                <w:sz w:val="24"/>
                <w:szCs w:val="24"/>
                <w:highlight w:val="yellow"/>
              </w:rPr>
            </w:pPr>
          </w:p>
        </w:tc>
      </w:tr>
    </w:tbl>
    <w:p w14:paraId="0C639DF5" w14:textId="77777777" w:rsidR="00031B56" w:rsidRDefault="00000000">
      <w:pPr>
        <w:spacing w:after="120" w:line="240" w:lineRule="auto"/>
        <w:rPr>
          <w:sz w:val="24"/>
          <w:szCs w:val="24"/>
        </w:rPr>
      </w:pPr>
      <w:r>
        <w:br w:type="page"/>
      </w:r>
    </w:p>
    <w:p w14:paraId="64AF7401" w14:textId="77777777" w:rsidR="00031B56" w:rsidRDefault="00031B56">
      <w:pPr>
        <w:spacing w:after="120" w:line="240" w:lineRule="auto"/>
      </w:pPr>
    </w:p>
    <w:tbl>
      <w:tblPr>
        <w:tblStyle w:val="a2"/>
        <w:tblW w:w="14017"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00" w:firstRow="0" w:lastRow="0" w:firstColumn="0" w:lastColumn="0" w:noHBand="0" w:noVBand="1"/>
      </w:tblPr>
      <w:tblGrid>
        <w:gridCol w:w="1777"/>
        <w:gridCol w:w="12240"/>
      </w:tblGrid>
      <w:tr w:rsidR="00031B56" w14:paraId="6949C66B" w14:textId="77777777">
        <w:trPr>
          <w:cantSplit/>
        </w:trPr>
        <w:tc>
          <w:tcPr>
            <w:tcW w:w="1777" w:type="dxa"/>
            <w:shd w:val="clear" w:color="auto" w:fill="000000"/>
            <w:tcMar>
              <w:top w:w="113" w:type="dxa"/>
              <w:bottom w:w="113" w:type="dxa"/>
            </w:tcMar>
          </w:tcPr>
          <w:p w14:paraId="3A022673" w14:textId="77777777" w:rsidR="00031B56" w:rsidRDefault="00000000">
            <w:pPr>
              <w:spacing w:after="60" w:line="240" w:lineRule="auto"/>
              <w:rPr>
                <w:color w:val="FFFFFF"/>
                <w:sz w:val="24"/>
                <w:szCs w:val="24"/>
              </w:rPr>
            </w:pPr>
            <w:r>
              <w:rPr>
                <w:color w:val="FFFFFF"/>
                <w:sz w:val="24"/>
                <w:szCs w:val="24"/>
              </w:rPr>
              <w:t>TOPIC</w:t>
            </w:r>
          </w:p>
        </w:tc>
        <w:tc>
          <w:tcPr>
            <w:tcW w:w="12240" w:type="dxa"/>
            <w:shd w:val="clear" w:color="auto" w:fill="000000"/>
          </w:tcPr>
          <w:p w14:paraId="7F89ECAE" w14:textId="77777777" w:rsidR="00031B56" w:rsidRDefault="00000000">
            <w:pPr>
              <w:spacing w:after="60" w:line="240" w:lineRule="auto"/>
              <w:ind w:left="720" w:hanging="360"/>
              <w:rPr>
                <w:color w:val="FFFFFF"/>
                <w:sz w:val="24"/>
                <w:szCs w:val="24"/>
              </w:rPr>
            </w:pPr>
            <w:r>
              <w:rPr>
                <w:color w:val="FFFFFF"/>
                <w:sz w:val="24"/>
                <w:szCs w:val="24"/>
              </w:rPr>
              <w:t>PUPILS SHOULD KNOW</w:t>
            </w:r>
          </w:p>
        </w:tc>
      </w:tr>
      <w:tr w:rsidR="00031B56" w14:paraId="42B90EFD" w14:textId="77777777">
        <w:trPr>
          <w:cantSplit/>
        </w:trPr>
        <w:tc>
          <w:tcPr>
            <w:tcW w:w="1777" w:type="dxa"/>
            <w:tcMar>
              <w:top w:w="113" w:type="dxa"/>
              <w:bottom w:w="113" w:type="dxa"/>
            </w:tcMar>
          </w:tcPr>
          <w:p w14:paraId="4E4DF6C6" w14:textId="77777777" w:rsidR="00031B56" w:rsidRDefault="00000000">
            <w:pPr>
              <w:spacing w:after="60" w:line="240" w:lineRule="auto"/>
              <w:rPr>
                <w:sz w:val="24"/>
                <w:szCs w:val="24"/>
              </w:rPr>
            </w:pPr>
            <w:r>
              <w:rPr>
                <w:sz w:val="24"/>
                <w:szCs w:val="24"/>
              </w:rPr>
              <w:t>The Law</w:t>
            </w:r>
          </w:p>
        </w:tc>
        <w:tc>
          <w:tcPr>
            <w:tcW w:w="12240" w:type="dxa"/>
          </w:tcPr>
          <w:p w14:paraId="2000E618" w14:textId="77777777" w:rsidR="00031B56" w:rsidRDefault="00000000">
            <w:pPr>
              <w:numPr>
                <w:ilvl w:val="0"/>
                <w:numId w:val="6"/>
              </w:numPr>
              <w:spacing w:after="0" w:line="240" w:lineRule="auto"/>
              <w:rPr>
                <w:sz w:val="24"/>
                <w:szCs w:val="24"/>
              </w:rPr>
            </w:pPr>
            <w:r>
              <w:rPr>
                <w:sz w:val="24"/>
                <w:szCs w:val="24"/>
              </w:rPr>
              <w:t xml:space="preserve">Marriage, including forced marriage and civil partnerships </w:t>
            </w:r>
          </w:p>
          <w:p w14:paraId="5D87EA3A" w14:textId="77777777" w:rsidR="00031B56" w:rsidRDefault="00000000">
            <w:pPr>
              <w:numPr>
                <w:ilvl w:val="0"/>
                <w:numId w:val="6"/>
              </w:numPr>
              <w:spacing w:after="0" w:line="240" w:lineRule="auto"/>
              <w:rPr>
                <w:sz w:val="24"/>
                <w:szCs w:val="24"/>
              </w:rPr>
            </w:pPr>
            <w:r>
              <w:rPr>
                <w:sz w:val="24"/>
                <w:szCs w:val="24"/>
              </w:rPr>
              <w:t xml:space="preserve">Consent, including the age of consent </w:t>
            </w:r>
          </w:p>
          <w:p w14:paraId="4231A629" w14:textId="77777777" w:rsidR="00031B56" w:rsidRDefault="00000000">
            <w:pPr>
              <w:numPr>
                <w:ilvl w:val="0"/>
                <w:numId w:val="6"/>
              </w:numPr>
              <w:spacing w:after="0" w:line="240" w:lineRule="auto"/>
              <w:rPr>
                <w:sz w:val="24"/>
                <w:szCs w:val="24"/>
              </w:rPr>
            </w:pPr>
            <w:r>
              <w:rPr>
                <w:sz w:val="24"/>
                <w:szCs w:val="24"/>
              </w:rPr>
              <w:t xml:space="preserve">Domestic abuse, stalking, rape, sexual offences, female genital mutilation (FGM), ‘virginity testing’ and hymenoplasty </w:t>
            </w:r>
          </w:p>
          <w:p w14:paraId="05C04CBD" w14:textId="77777777" w:rsidR="00031B56" w:rsidRDefault="00000000">
            <w:pPr>
              <w:numPr>
                <w:ilvl w:val="0"/>
                <w:numId w:val="6"/>
              </w:numPr>
              <w:spacing w:after="0" w:line="240" w:lineRule="auto"/>
              <w:rPr>
                <w:sz w:val="24"/>
                <w:szCs w:val="24"/>
              </w:rPr>
            </w:pPr>
            <w:r>
              <w:rPr>
                <w:sz w:val="24"/>
                <w:szCs w:val="24"/>
              </w:rPr>
              <w:t xml:space="preserve">Sexual abuse, harassment and exploitation, including public sexual harassment and harmful sexual behaviour </w:t>
            </w:r>
          </w:p>
          <w:p w14:paraId="3D4C99F8" w14:textId="77777777" w:rsidR="00031B56" w:rsidRDefault="00000000">
            <w:pPr>
              <w:numPr>
                <w:ilvl w:val="0"/>
                <w:numId w:val="6"/>
              </w:numPr>
              <w:spacing w:after="0" w:line="240" w:lineRule="auto"/>
              <w:rPr>
                <w:sz w:val="24"/>
                <w:szCs w:val="24"/>
              </w:rPr>
            </w:pPr>
            <w:r>
              <w:rPr>
                <w:sz w:val="24"/>
                <w:szCs w:val="24"/>
              </w:rPr>
              <w:t xml:space="preserve">The Online Safety Act </w:t>
            </w:r>
          </w:p>
          <w:p w14:paraId="3EBB987C" w14:textId="77777777" w:rsidR="00031B56" w:rsidRDefault="00000000">
            <w:pPr>
              <w:numPr>
                <w:ilvl w:val="0"/>
                <w:numId w:val="6"/>
              </w:numPr>
              <w:spacing w:after="0" w:line="240" w:lineRule="auto"/>
              <w:rPr>
                <w:sz w:val="24"/>
                <w:szCs w:val="24"/>
              </w:rPr>
            </w:pPr>
            <w:r>
              <w:rPr>
                <w:sz w:val="24"/>
                <w:szCs w:val="24"/>
              </w:rPr>
              <w:t xml:space="preserve">Online behaviours including image and information sharing (including sexual imagery, youth-produced sexual imagery, nudes, etc, and including AI-generated sexual imagery and deepfakes). Pupils should understand the law about online sexual harassment and online sexual abuse including grooming and sextortion </w:t>
            </w:r>
          </w:p>
          <w:p w14:paraId="3DD59B46" w14:textId="77777777" w:rsidR="00031B56" w:rsidRDefault="00000000">
            <w:pPr>
              <w:numPr>
                <w:ilvl w:val="0"/>
                <w:numId w:val="6"/>
              </w:numPr>
              <w:spacing w:after="0" w:line="240" w:lineRule="auto"/>
              <w:rPr>
                <w:sz w:val="24"/>
                <w:szCs w:val="24"/>
              </w:rPr>
            </w:pPr>
            <w:r>
              <w:rPr>
                <w:sz w:val="24"/>
                <w:szCs w:val="24"/>
              </w:rPr>
              <w:t xml:space="preserve">Pornography </w:t>
            </w:r>
          </w:p>
          <w:p w14:paraId="46B2982F" w14:textId="77777777" w:rsidR="00031B56" w:rsidRDefault="00000000">
            <w:pPr>
              <w:numPr>
                <w:ilvl w:val="0"/>
                <w:numId w:val="6"/>
              </w:numPr>
              <w:spacing w:after="0" w:line="240" w:lineRule="auto"/>
              <w:rPr>
                <w:sz w:val="24"/>
                <w:szCs w:val="24"/>
              </w:rPr>
            </w:pPr>
            <w:r>
              <w:rPr>
                <w:sz w:val="24"/>
                <w:szCs w:val="24"/>
              </w:rPr>
              <w:t xml:space="preserve">Abortion </w:t>
            </w:r>
          </w:p>
          <w:p w14:paraId="4C850F0D" w14:textId="77777777" w:rsidR="00031B56" w:rsidRDefault="00000000">
            <w:pPr>
              <w:numPr>
                <w:ilvl w:val="0"/>
                <w:numId w:val="6"/>
              </w:numPr>
              <w:spacing w:after="0" w:line="240" w:lineRule="auto"/>
              <w:rPr>
                <w:sz w:val="24"/>
                <w:szCs w:val="24"/>
              </w:rPr>
            </w:pPr>
            <w:r>
              <w:rPr>
                <w:sz w:val="24"/>
                <w:szCs w:val="24"/>
              </w:rPr>
              <w:t xml:space="preserve">Protected characteristics (age, disability, gender reassignment, marriage and civil partnership, pregnancy and maternity, race, religion or belief, sex, sexual orientation) </w:t>
            </w:r>
          </w:p>
          <w:p w14:paraId="279F469B" w14:textId="77777777" w:rsidR="00031B56" w:rsidRDefault="00000000">
            <w:pPr>
              <w:numPr>
                <w:ilvl w:val="0"/>
                <w:numId w:val="6"/>
              </w:numPr>
              <w:spacing w:after="0" w:line="240" w:lineRule="auto"/>
              <w:rPr>
                <w:sz w:val="24"/>
                <w:szCs w:val="24"/>
              </w:rPr>
            </w:pPr>
            <w:r>
              <w:rPr>
                <w:sz w:val="24"/>
                <w:szCs w:val="24"/>
              </w:rPr>
              <w:t>Biological sex and gender reassignment: this should recognise that people have legal rights by virtue of their biological sex which are different from the rights of those of the opposite sex with the protected characteristic of gender reassignment. Gender reassignment is a protected characteristic. This is still an area of significant debate.</w:t>
            </w:r>
          </w:p>
          <w:p w14:paraId="24647CD4" w14:textId="77777777" w:rsidR="00031B56" w:rsidRDefault="00000000">
            <w:pPr>
              <w:numPr>
                <w:ilvl w:val="0"/>
                <w:numId w:val="6"/>
              </w:numPr>
              <w:spacing w:after="0" w:line="240" w:lineRule="auto"/>
              <w:rPr>
                <w:sz w:val="24"/>
                <w:szCs w:val="24"/>
              </w:rPr>
            </w:pPr>
            <w:r>
              <w:rPr>
                <w:sz w:val="24"/>
                <w:szCs w:val="24"/>
              </w:rPr>
              <w:t xml:space="preserve">Alcohol, smoking, vaping and nicotine products and illicit drug use </w:t>
            </w:r>
          </w:p>
          <w:p w14:paraId="3E15A6A9" w14:textId="77777777" w:rsidR="00031B56" w:rsidRDefault="00000000">
            <w:pPr>
              <w:numPr>
                <w:ilvl w:val="0"/>
                <w:numId w:val="6"/>
              </w:numPr>
              <w:spacing w:after="0" w:line="240" w:lineRule="auto"/>
              <w:rPr>
                <w:sz w:val="24"/>
                <w:szCs w:val="24"/>
              </w:rPr>
            </w:pPr>
            <w:r>
              <w:rPr>
                <w:sz w:val="24"/>
                <w:szCs w:val="24"/>
              </w:rPr>
              <w:t xml:space="preserve">Gambling </w:t>
            </w:r>
          </w:p>
          <w:p w14:paraId="5FA76C79" w14:textId="77777777" w:rsidR="00031B56" w:rsidRDefault="00000000">
            <w:pPr>
              <w:numPr>
                <w:ilvl w:val="0"/>
                <w:numId w:val="6"/>
              </w:numPr>
              <w:spacing w:after="0" w:line="240" w:lineRule="auto"/>
              <w:rPr>
                <w:sz w:val="24"/>
                <w:szCs w:val="24"/>
              </w:rPr>
            </w:pPr>
            <w:r>
              <w:rPr>
                <w:sz w:val="24"/>
                <w:szCs w:val="24"/>
              </w:rPr>
              <w:t xml:space="preserve">Carrying knives and weapons </w:t>
            </w:r>
          </w:p>
          <w:p w14:paraId="34F937F2" w14:textId="77777777" w:rsidR="00031B56" w:rsidRDefault="00000000">
            <w:pPr>
              <w:numPr>
                <w:ilvl w:val="0"/>
                <w:numId w:val="6"/>
              </w:numPr>
              <w:spacing w:after="0" w:line="240" w:lineRule="auto"/>
              <w:rPr>
                <w:sz w:val="24"/>
                <w:szCs w:val="24"/>
              </w:rPr>
            </w:pPr>
            <w:r>
              <w:rPr>
                <w:sz w:val="24"/>
                <w:szCs w:val="24"/>
              </w:rPr>
              <w:t xml:space="preserve">Extremism/radicalisation </w:t>
            </w:r>
          </w:p>
          <w:p w14:paraId="57E41E85" w14:textId="77777777" w:rsidR="00031B56" w:rsidRDefault="00000000">
            <w:pPr>
              <w:numPr>
                <w:ilvl w:val="0"/>
                <w:numId w:val="6"/>
              </w:numPr>
              <w:spacing w:after="0" w:line="240" w:lineRule="auto"/>
              <w:rPr>
                <w:sz w:val="24"/>
                <w:szCs w:val="24"/>
              </w:rPr>
            </w:pPr>
            <w:r>
              <w:rPr>
                <w:sz w:val="24"/>
                <w:szCs w:val="24"/>
              </w:rPr>
              <w:t xml:space="preserve">Grooming or exploiting children into criminal activity, which can include gang involvement and county lines drug running </w:t>
            </w:r>
          </w:p>
          <w:p w14:paraId="6573CBD3" w14:textId="77777777" w:rsidR="00031B56" w:rsidRDefault="00000000">
            <w:pPr>
              <w:numPr>
                <w:ilvl w:val="0"/>
                <w:numId w:val="6"/>
              </w:numPr>
              <w:spacing w:after="0" w:line="240" w:lineRule="auto"/>
              <w:rPr>
                <w:sz w:val="24"/>
                <w:szCs w:val="24"/>
              </w:rPr>
            </w:pPr>
            <w:r>
              <w:rPr>
                <w:sz w:val="24"/>
                <w:szCs w:val="24"/>
              </w:rPr>
              <w:t xml:space="preserve">Hate crime </w:t>
            </w:r>
          </w:p>
          <w:p w14:paraId="265F52FE" w14:textId="77777777" w:rsidR="00031B56" w:rsidRDefault="00000000">
            <w:pPr>
              <w:numPr>
                <w:ilvl w:val="0"/>
                <w:numId w:val="6"/>
              </w:numPr>
              <w:spacing w:after="0" w:line="240" w:lineRule="auto"/>
              <w:rPr>
                <w:sz w:val="24"/>
                <w:szCs w:val="24"/>
              </w:rPr>
            </w:pPr>
            <w:r>
              <w:rPr>
                <w:sz w:val="24"/>
                <w:szCs w:val="24"/>
              </w:rPr>
              <w:t>The age of criminal responsibility</w:t>
            </w:r>
          </w:p>
          <w:p w14:paraId="31FF9EFC" w14:textId="77777777" w:rsidR="00031B56" w:rsidRDefault="00000000">
            <w:pPr>
              <w:numPr>
                <w:ilvl w:val="0"/>
                <w:numId w:val="6"/>
              </w:numPr>
              <w:spacing w:after="60" w:line="240" w:lineRule="auto"/>
              <w:rPr>
                <w:sz w:val="24"/>
                <w:szCs w:val="24"/>
              </w:rPr>
            </w:pPr>
            <w:r>
              <w:rPr>
                <w:sz w:val="24"/>
                <w:szCs w:val="24"/>
              </w:rPr>
              <w:t>Medical consent, Gillick competence and parental responsibility</w:t>
            </w:r>
          </w:p>
          <w:p w14:paraId="3682F2AE" w14:textId="77777777" w:rsidR="00031B56" w:rsidRDefault="00031B56">
            <w:pPr>
              <w:spacing w:after="60" w:line="240" w:lineRule="auto"/>
              <w:rPr>
                <w:sz w:val="24"/>
                <w:szCs w:val="24"/>
              </w:rPr>
            </w:pPr>
          </w:p>
          <w:p w14:paraId="58A4BB7A" w14:textId="77777777" w:rsidR="00031B56" w:rsidRDefault="00031B56">
            <w:pPr>
              <w:spacing w:after="60" w:line="240" w:lineRule="auto"/>
              <w:rPr>
                <w:sz w:val="24"/>
                <w:szCs w:val="24"/>
                <w:highlight w:val="yellow"/>
              </w:rPr>
            </w:pPr>
          </w:p>
        </w:tc>
      </w:tr>
    </w:tbl>
    <w:p w14:paraId="5080C751" w14:textId="77777777" w:rsidR="00031B56" w:rsidRDefault="00000000">
      <w:pPr>
        <w:spacing w:after="120" w:line="240" w:lineRule="auto"/>
        <w:rPr>
          <w:sz w:val="24"/>
          <w:szCs w:val="24"/>
        </w:rPr>
      </w:pPr>
      <w:r>
        <w:br w:type="page"/>
      </w:r>
    </w:p>
    <w:p w14:paraId="776B4C3C" w14:textId="77777777" w:rsidR="00031B56" w:rsidRDefault="00031B56">
      <w:pPr>
        <w:spacing w:after="120" w:line="240" w:lineRule="auto"/>
      </w:pPr>
    </w:p>
    <w:tbl>
      <w:tblPr>
        <w:tblStyle w:val="a3"/>
        <w:tblW w:w="14017"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00" w:firstRow="0" w:lastRow="0" w:firstColumn="0" w:lastColumn="0" w:noHBand="0" w:noVBand="1"/>
      </w:tblPr>
      <w:tblGrid>
        <w:gridCol w:w="1777"/>
        <w:gridCol w:w="12240"/>
      </w:tblGrid>
      <w:tr w:rsidR="00031B56" w14:paraId="6A963F8B" w14:textId="77777777">
        <w:trPr>
          <w:cantSplit/>
        </w:trPr>
        <w:tc>
          <w:tcPr>
            <w:tcW w:w="1777" w:type="dxa"/>
            <w:shd w:val="clear" w:color="auto" w:fill="000000"/>
            <w:tcMar>
              <w:top w:w="113" w:type="dxa"/>
              <w:bottom w:w="113" w:type="dxa"/>
            </w:tcMar>
          </w:tcPr>
          <w:p w14:paraId="6A588385" w14:textId="77777777" w:rsidR="00031B56" w:rsidRDefault="00000000">
            <w:pPr>
              <w:spacing w:after="60" w:line="240" w:lineRule="auto"/>
              <w:rPr>
                <w:color w:val="FFFFFF"/>
                <w:sz w:val="24"/>
                <w:szCs w:val="24"/>
              </w:rPr>
            </w:pPr>
            <w:r>
              <w:rPr>
                <w:color w:val="FFFFFF"/>
                <w:sz w:val="24"/>
                <w:szCs w:val="24"/>
              </w:rPr>
              <w:t>TOPIC</w:t>
            </w:r>
          </w:p>
        </w:tc>
        <w:tc>
          <w:tcPr>
            <w:tcW w:w="12240" w:type="dxa"/>
            <w:shd w:val="clear" w:color="auto" w:fill="000000"/>
          </w:tcPr>
          <w:p w14:paraId="60BA6A8B" w14:textId="77777777" w:rsidR="00031B56" w:rsidRDefault="00000000">
            <w:pPr>
              <w:spacing w:after="60" w:line="240" w:lineRule="auto"/>
              <w:ind w:left="720" w:hanging="360"/>
              <w:rPr>
                <w:color w:val="FFFFFF"/>
                <w:sz w:val="24"/>
                <w:szCs w:val="24"/>
              </w:rPr>
            </w:pPr>
            <w:r>
              <w:rPr>
                <w:color w:val="FFFFFF"/>
                <w:sz w:val="24"/>
                <w:szCs w:val="24"/>
              </w:rPr>
              <w:t>PUPILS SHOULD KNOW</w:t>
            </w:r>
          </w:p>
        </w:tc>
      </w:tr>
      <w:tr w:rsidR="00031B56" w14:paraId="0875BEA1" w14:textId="77777777">
        <w:trPr>
          <w:cantSplit/>
        </w:trPr>
        <w:tc>
          <w:tcPr>
            <w:tcW w:w="1777" w:type="dxa"/>
            <w:tcMar>
              <w:top w:w="113" w:type="dxa"/>
              <w:bottom w:w="113" w:type="dxa"/>
            </w:tcMar>
          </w:tcPr>
          <w:p w14:paraId="2110AAAA" w14:textId="77777777" w:rsidR="00031B56" w:rsidRDefault="00000000">
            <w:pPr>
              <w:spacing w:after="60" w:line="240" w:lineRule="auto"/>
              <w:rPr>
                <w:sz w:val="24"/>
                <w:szCs w:val="24"/>
              </w:rPr>
            </w:pPr>
            <w:r>
              <w:rPr>
                <w:sz w:val="24"/>
                <w:szCs w:val="24"/>
              </w:rPr>
              <w:t>LGBTQ+</w:t>
            </w:r>
          </w:p>
        </w:tc>
        <w:tc>
          <w:tcPr>
            <w:tcW w:w="12240" w:type="dxa"/>
          </w:tcPr>
          <w:p w14:paraId="176FF634" w14:textId="77777777" w:rsidR="00031B56" w:rsidRDefault="00000000">
            <w:pPr>
              <w:numPr>
                <w:ilvl w:val="0"/>
                <w:numId w:val="6"/>
              </w:numPr>
              <w:spacing w:before="240" w:after="0" w:line="240" w:lineRule="auto"/>
              <w:rPr>
                <w:sz w:val="24"/>
                <w:szCs w:val="24"/>
              </w:rPr>
            </w:pPr>
            <w:r>
              <w:rPr>
                <w:sz w:val="24"/>
                <w:szCs w:val="24"/>
              </w:rPr>
              <w:t>The importance of equality and respect.</w:t>
            </w:r>
          </w:p>
          <w:p w14:paraId="3D44F671" w14:textId="77777777" w:rsidR="00031B56" w:rsidRDefault="00000000">
            <w:pPr>
              <w:numPr>
                <w:ilvl w:val="0"/>
                <w:numId w:val="6"/>
              </w:numPr>
              <w:spacing w:after="0" w:line="240" w:lineRule="auto"/>
              <w:rPr>
                <w:sz w:val="24"/>
                <w:szCs w:val="24"/>
              </w:rPr>
            </w:pPr>
            <w:r>
              <w:rPr>
                <w:sz w:val="24"/>
                <w:szCs w:val="24"/>
              </w:rPr>
              <w:t>About protected characteristics, including sexual orientation and gender reassignment.</w:t>
            </w:r>
          </w:p>
          <w:p w14:paraId="19AF26D1" w14:textId="77777777" w:rsidR="00031B56" w:rsidRDefault="00000000">
            <w:pPr>
              <w:numPr>
                <w:ilvl w:val="0"/>
                <w:numId w:val="6"/>
              </w:numPr>
              <w:spacing w:after="0" w:line="240" w:lineRule="auto"/>
              <w:rPr>
                <w:sz w:val="24"/>
                <w:szCs w:val="24"/>
              </w:rPr>
            </w:pPr>
            <w:r>
              <w:rPr>
                <w:sz w:val="24"/>
                <w:szCs w:val="24"/>
              </w:rPr>
              <w:t>That RSHE lessons can be an opportunity to explore the features of stable and healthy same-sex relationships.</w:t>
            </w:r>
          </w:p>
          <w:p w14:paraId="6F70EAA0" w14:textId="77777777" w:rsidR="00031B56" w:rsidRDefault="00000000">
            <w:pPr>
              <w:numPr>
                <w:ilvl w:val="0"/>
                <w:numId w:val="6"/>
              </w:numPr>
              <w:spacing w:after="0" w:line="240" w:lineRule="auto"/>
              <w:rPr>
                <w:sz w:val="24"/>
                <w:szCs w:val="24"/>
              </w:rPr>
            </w:pPr>
            <w:r>
              <w:rPr>
                <w:sz w:val="24"/>
                <w:szCs w:val="24"/>
              </w:rPr>
              <w:t>That sexual health, including STIs, is relevant for everyone.</w:t>
            </w:r>
          </w:p>
          <w:p w14:paraId="59E5FFFF" w14:textId="77777777" w:rsidR="00031B56" w:rsidRDefault="00000000">
            <w:pPr>
              <w:numPr>
                <w:ilvl w:val="0"/>
                <w:numId w:val="6"/>
              </w:numPr>
              <w:spacing w:after="0" w:line="240" w:lineRule="auto"/>
              <w:rPr>
                <w:sz w:val="24"/>
                <w:szCs w:val="24"/>
              </w:rPr>
            </w:pPr>
            <w:r>
              <w:rPr>
                <w:sz w:val="24"/>
                <w:szCs w:val="24"/>
              </w:rPr>
              <w:t>The facts and the law about biological sex and gender reassignment.</w:t>
            </w:r>
          </w:p>
          <w:p w14:paraId="679ACDD9" w14:textId="77777777" w:rsidR="00031B56" w:rsidRDefault="00000000">
            <w:pPr>
              <w:numPr>
                <w:ilvl w:val="0"/>
                <w:numId w:val="6"/>
              </w:numPr>
              <w:spacing w:after="0" w:line="240" w:lineRule="auto"/>
              <w:rPr>
                <w:sz w:val="24"/>
                <w:szCs w:val="24"/>
              </w:rPr>
            </w:pPr>
            <w:r>
              <w:rPr>
                <w:sz w:val="24"/>
                <w:szCs w:val="24"/>
              </w:rPr>
              <w:t>That people have legal rights by virtue of their biological sex, which are different from the rights of those of the opposite sex with the protected characteristic of gender reassignment.</w:t>
            </w:r>
          </w:p>
          <w:p w14:paraId="38D7F378" w14:textId="77777777" w:rsidR="00031B56" w:rsidRDefault="00000000">
            <w:pPr>
              <w:numPr>
                <w:ilvl w:val="0"/>
                <w:numId w:val="6"/>
              </w:numPr>
              <w:spacing w:after="0" w:line="240" w:lineRule="auto"/>
              <w:rPr>
                <w:sz w:val="24"/>
                <w:szCs w:val="24"/>
              </w:rPr>
            </w:pPr>
            <w:r>
              <w:rPr>
                <w:sz w:val="24"/>
                <w:szCs w:val="24"/>
              </w:rPr>
              <w:t>That people with the protected characteristic of gender reassignment, as with the other protected characteristics, have protection from discrimination and should be treated with respect and dignity.</w:t>
            </w:r>
          </w:p>
          <w:p w14:paraId="4FA4232D" w14:textId="77777777" w:rsidR="00031B56" w:rsidRDefault="00000000">
            <w:pPr>
              <w:numPr>
                <w:ilvl w:val="0"/>
                <w:numId w:val="6"/>
              </w:numPr>
              <w:spacing w:after="0" w:line="240" w:lineRule="auto"/>
              <w:rPr>
                <w:sz w:val="24"/>
                <w:szCs w:val="24"/>
              </w:rPr>
            </w:pPr>
            <w:r>
              <w:rPr>
                <w:sz w:val="24"/>
                <w:szCs w:val="24"/>
              </w:rPr>
              <w:t>That there is significant debate about biological sex and gender reassignment beyond the facts and law. That their teachers will be careful not to endorse any particular view or teach it as fact. For example, that they will not teach as fact that all people have a gender identity.</w:t>
            </w:r>
          </w:p>
          <w:p w14:paraId="66E6545B" w14:textId="77777777" w:rsidR="00031B56" w:rsidRDefault="00000000">
            <w:pPr>
              <w:numPr>
                <w:ilvl w:val="0"/>
                <w:numId w:val="6"/>
              </w:numPr>
              <w:spacing w:after="0" w:line="240" w:lineRule="auto"/>
              <w:rPr>
                <w:sz w:val="24"/>
                <w:szCs w:val="24"/>
              </w:rPr>
            </w:pPr>
            <w:r>
              <w:rPr>
                <w:sz w:val="24"/>
                <w:szCs w:val="24"/>
              </w:rPr>
              <w:t>That we avoid language and activities which repeat or enforce gender stereotypes.</w:t>
            </w:r>
          </w:p>
          <w:p w14:paraId="2D3F0D30" w14:textId="77777777" w:rsidR="00031B56" w:rsidRDefault="00000000">
            <w:pPr>
              <w:numPr>
                <w:ilvl w:val="0"/>
                <w:numId w:val="6"/>
              </w:numPr>
              <w:spacing w:after="0" w:line="240" w:lineRule="auto"/>
              <w:rPr>
                <w:sz w:val="24"/>
                <w:szCs w:val="24"/>
              </w:rPr>
            </w:pPr>
            <w:r>
              <w:rPr>
                <w:sz w:val="24"/>
                <w:szCs w:val="24"/>
              </w:rPr>
              <w:t>That social transition is not a simple solution to feelings of distress or discomfort.</w:t>
            </w:r>
          </w:p>
          <w:p w14:paraId="66E9B404" w14:textId="77777777" w:rsidR="00031B56" w:rsidRDefault="00000000">
            <w:pPr>
              <w:numPr>
                <w:ilvl w:val="0"/>
                <w:numId w:val="6"/>
              </w:numPr>
              <w:spacing w:after="0" w:line="240" w:lineRule="auto"/>
              <w:rPr>
                <w:sz w:val="24"/>
                <w:szCs w:val="24"/>
              </w:rPr>
            </w:pPr>
            <w:r>
              <w:rPr>
                <w:sz w:val="24"/>
                <w:szCs w:val="24"/>
              </w:rPr>
              <w:t>To express their views while remaining respectful of the opinions of others, and</w:t>
            </w:r>
            <w:r>
              <w:rPr>
                <w:b/>
                <w:bCs/>
                <w:sz w:val="24"/>
                <w:szCs w:val="24"/>
              </w:rPr>
              <w:t xml:space="preserve"> </w:t>
            </w:r>
            <w:r>
              <w:rPr>
                <w:sz w:val="24"/>
                <w:szCs w:val="24"/>
              </w:rPr>
              <w:t>that bullying or diRSEspectful language or behaviour is never appropriate.</w:t>
            </w:r>
          </w:p>
          <w:p w14:paraId="2EABE588" w14:textId="77777777" w:rsidR="00031B56" w:rsidRDefault="00000000">
            <w:pPr>
              <w:numPr>
                <w:ilvl w:val="0"/>
                <w:numId w:val="6"/>
              </w:numPr>
              <w:spacing w:after="0" w:line="240" w:lineRule="auto"/>
              <w:rPr>
                <w:sz w:val="24"/>
                <w:szCs w:val="24"/>
              </w:rPr>
            </w:pPr>
            <w:r>
              <w:rPr>
                <w:sz w:val="24"/>
                <w:szCs w:val="24"/>
              </w:rPr>
              <w:t>That social transition is not a simple process.</w:t>
            </w:r>
          </w:p>
          <w:p w14:paraId="13915159" w14:textId="77777777" w:rsidR="00031B56" w:rsidRDefault="00000000">
            <w:pPr>
              <w:numPr>
                <w:ilvl w:val="0"/>
                <w:numId w:val="6"/>
              </w:numPr>
              <w:spacing w:after="240" w:line="240" w:lineRule="auto"/>
              <w:rPr>
                <w:sz w:val="24"/>
                <w:szCs w:val="24"/>
              </w:rPr>
            </w:pPr>
            <w:r>
              <w:rPr>
                <w:sz w:val="24"/>
                <w:szCs w:val="24"/>
              </w:rPr>
              <w:t>That exploring the features of stable and healthy same-sex relationships, what it means to transition socially, and gaining an understanding of what biological sex and gender reassignment, does not mean that young people have to question their own gender.</w:t>
            </w:r>
          </w:p>
          <w:p w14:paraId="48EA8CFC" w14:textId="77777777" w:rsidR="00031B56" w:rsidRDefault="00031B56">
            <w:pPr>
              <w:spacing w:before="240" w:after="240" w:line="240" w:lineRule="auto"/>
              <w:ind w:left="720"/>
              <w:rPr>
                <w:sz w:val="24"/>
                <w:szCs w:val="24"/>
                <w:highlight w:val="yellow"/>
              </w:rPr>
            </w:pPr>
          </w:p>
          <w:tbl>
            <w:tblPr>
              <w:tblStyle w:val="a4"/>
              <w:tblW w:w="1199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1324"/>
              <w:gridCol w:w="225"/>
              <w:gridCol w:w="225"/>
              <w:gridCol w:w="225"/>
            </w:tblGrid>
            <w:tr w:rsidR="00031B56" w14:paraId="139B52F3" w14:textId="77777777">
              <w:trPr>
                <w:trHeight w:val="500"/>
              </w:trPr>
              <w:tc>
                <w:tcPr>
                  <w:tcW w:w="11322" w:type="dxa"/>
                  <w:tcBorders>
                    <w:top w:val="nil"/>
                    <w:left w:val="nil"/>
                    <w:bottom w:val="nil"/>
                    <w:right w:val="nil"/>
                  </w:tcBorders>
                  <w:tcMar>
                    <w:top w:w="100" w:type="dxa"/>
                    <w:left w:w="100" w:type="dxa"/>
                    <w:bottom w:w="100" w:type="dxa"/>
                    <w:right w:w="100" w:type="dxa"/>
                  </w:tcMar>
                </w:tcPr>
                <w:p w14:paraId="692F8E97" w14:textId="77777777" w:rsidR="00031B56" w:rsidRDefault="00031B56">
                  <w:pPr>
                    <w:spacing w:before="240" w:after="240" w:line="240" w:lineRule="auto"/>
                    <w:rPr>
                      <w:b/>
                      <w:bCs/>
                      <w:sz w:val="24"/>
                      <w:szCs w:val="24"/>
                      <w:highlight w:val="yellow"/>
                    </w:rPr>
                  </w:pPr>
                </w:p>
              </w:tc>
              <w:tc>
                <w:tcPr>
                  <w:tcW w:w="225" w:type="dxa"/>
                  <w:tcBorders>
                    <w:top w:val="nil"/>
                    <w:left w:val="nil"/>
                    <w:bottom w:val="nil"/>
                    <w:right w:val="nil"/>
                  </w:tcBorders>
                  <w:tcMar>
                    <w:top w:w="100" w:type="dxa"/>
                    <w:left w:w="100" w:type="dxa"/>
                    <w:bottom w:w="100" w:type="dxa"/>
                    <w:right w:w="100" w:type="dxa"/>
                  </w:tcMar>
                </w:tcPr>
                <w:p w14:paraId="607E1809" w14:textId="77777777" w:rsidR="00031B56" w:rsidRDefault="00031B56">
                  <w:pPr>
                    <w:spacing w:after="60" w:line="240" w:lineRule="auto"/>
                    <w:rPr>
                      <w:sz w:val="24"/>
                      <w:szCs w:val="24"/>
                      <w:highlight w:val="yellow"/>
                    </w:rPr>
                  </w:pPr>
                </w:p>
              </w:tc>
              <w:tc>
                <w:tcPr>
                  <w:tcW w:w="225" w:type="dxa"/>
                  <w:tcBorders>
                    <w:top w:val="nil"/>
                    <w:left w:val="nil"/>
                    <w:bottom w:val="nil"/>
                    <w:right w:val="nil"/>
                  </w:tcBorders>
                  <w:tcMar>
                    <w:top w:w="100" w:type="dxa"/>
                    <w:left w:w="100" w:type="dxa"/>
                    <w:bottom w:w="100" w:type="dxa"/>
                    <w:right w:w="100" w:type="dxa"/>
                  </w:tcMar>
                </w:tcPr>
                <w:p w14:paraId="606D01A9" w14:textId="77777777" w:rsidR="00031B56" w:rsidRDefault="00031B56">
                  <w:pPr>
                    <w:spacing w:after="60" w:line="240" w:lineRule="auto"/>
                    <w:rPr>
                      <w:sz w:val="24"/>
                      <w:szCs w:val="24"/>
                      <w:highlight w:val="yellow"/>
                    </w:rPr>
                  </w:pPr>
                </w:p>
              </w:tc>
              <w:tc>
                <w:tcPr>
                  <w:tcW w:w="225" w:type="dxa"/>
                  <w:tcBorders>
                    <w:top w:val="nil"/>
                    <w:left w:val="nil"/>
                    <w:bottom w:val="nil"/>
                    <w:right w:val="nil"/>
                  </w:tcBorders>
                  <w:tcMar>
                    <w:top w:w="100" w:type="dxa"/>
                    <w:left w:w="100" w:type="dxa"/>
                    <w:bottom w:w="100" w:type="dxa"/>
                    <w:right w:w="100" w:type="dxa"/>
                  </w:tcMar>
                </w:tcPr>
                <w:p w14:paraId="50E59BEA" w14:textId="77777777" w:rsidR="00031B56" w:rsidRDefault="00031B56">
                  <w:pPr>
                    <w:spacing w:after="60" w:line="240" w:lineRule="auto"/>
                    <w:rPr>
                      <w:sz w:val="24"/>
                      <w:szCs w:val="24"/>
                      <w:highlight w:val="yellow"/>
                    </w:rPr>
                  </w:pPr>
                </w:p>
              </w:tc>
            </w:tr>
          </w:tbl>
          <w:p w14:paraId="48CA002E" w14:textId="77777777" w:rsidR="00031B56" w:rsidRDefault="00031B56">
            <w:pPr>
              <w:spacing w:after="60" w:line="240" w:lineRule="auto"/>
              <w:rPr>
                <w:sz w:val="24"/>
                <w:szCs w:val="24"/>
                <w:highlight w:val="yellow"/>
              </w:rPr>
            </w:pPr>
          </w:p>
        </w:tc>
      </w:tr>
    </w:tbl>
    <w:p w14:paraId="281ED8C4" w14:textId="77777777" w:rsidR="00031B56" w:rsidRDefault="00000000">
      <w:pPr>
        <w:spacing w:after="120" w:line="240" w:lineRule="auto"/>
        <w:rPr>
          <w:sz w:val="24"/>
          <w:szCs w:val="24"/>
        </w:rPr>
      </w:pPr>
      <w:r>
        <w:br w:type="page"/>
      </w:r>
    </w:p>
    <w:p w14:paraId="426EAC79" w14:textId="77777777" w:rsidR="00031B56" w:rsidRDefault="00000000">
      <w:pPr>
        <w:spacing w:after="120" w:line="240" w:lineRule="auto"/>
        <w:rPr>
          <w:b/>
          <w:bCs/>
          <w:sz w:val="36"/>
          <w:szCs w:val="36"/>
        </w:rPr>
      </w:pPr>
      <w:r>
        <w:rPr>
          <w:b/>
          <w:bCs/>
          <w:sz w:val="36"/>
          <w:szCs w:val="36"/>
        </w:rPr>
        <w:t>Appendix 3 - Secondary Health and Wellbeing Curriculum Content</w:t>
      </w:r>
    </w:p>
    <w:p w14:paraId="2ADB6C8F" w14:textId="77777777" w:rsidR="00031B56" w:rsidRDefault="00000000">
      <w:pPr>
        <w:rPr>
          <w:sz w:val="24"/>
          <w:szCs w:val="24"/>
        </w:rPr>
      </w:pPr>
      <w:r>
        <w:rPr>
          <w:b/>
          <w:bCs/>
          <w:sz w:val="28"/>
          <w:szCs w:val="28"/>
        </w:rPr>
        <w:t>Year Group:  Year 7, 8, 9, 10, 11</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Academic Year: Sept 20 ____ - July 20 ___</w:t>
      </w:r>
    </w:p>
    <w:p w14:paraId="3EE0722E" w14:textId="77777777" w:rsidR="00031B56" w:rsidRDefault="00000000">
      <w:pPr>
        <w:spacing w:after="120" w:line="240" w:lineRule="auto"/>
        <w:rPr>
          <w:sz w:val="24"/>
          <w:szCs w:val="24"/>
        </w:rPr>
      </w:pPr>
      <w:r>
        <w:rPr>
          <w:sz w:val="24"/>
          <w:szCs w:val="24"/>
        </w:rPr>
        <w:t xml:space="preserve">Due to the reactive and personalised nature of our school and the individuals who attend it, details of resources/activities for each topic theme will vary according to the needs of the individuals and a record will be kept with plans as they are made and taught. Topic overviews are written together at the start of each academic year by Pink curriculum teachers to ensure good coverage. An outline of what pupils should know by the end of each age phase is listed below in line with statutory guidance from Relationships Education, Relationships and Sex Education (RSE) and Health Education (July 2025), however it is important to note that this list is not exhaustive. In addition to this, some topics may need to be revisited in order to cement and reinforce the children’s understanding. </w:t>
      </w:r>
    </w:p>
    <w:p w14:paraId="43892C72" w14:textId="77777777" w:rsidR="00031B56" w:rsidRDefault="00031B56">
      <w:pPr>
        <w:spacing w:after="120" w:line="240" w:lineRule="auto"/>
        <w:rPr>
          <w:sz w:val="24"/>
          <w:szCs w:val="24"/>
        </w:rPr>
      </w:pPr>
    </w:p>
    <w:p w14:paraId="007AF42C" w14:textId="77777777" w:rsidR="00031B56" w:rsidRDefault="00000000">
      <w:pPr>
        <w:spacing w:after="120" w:line="240" w:lineRule="auto"/>
        <w:rPr>
          <w:sz w:val="24"/>
          <w:szCs w:val="24"/>
        </w:rPr>
      </w:pPr>
      <w:r>
        <w:rPr>
          <w:sz w:val="24"/>
          <w:szCs w:val="24"/>
        </w:rPr>
        <w:t>For this reason, we have kept these topics available for all secondary students, with a view to highlighting/annotating each year, the areas that each year/teaching group should aim to cover, as well as changes made as the year progresses. This could be based on:</w:t>
      </w:r>
    </w:p>
    <w:p w14:paraId="07F5FEE6" w14:textId="77777777" w:rsidR="00031B56" w:rsidRDefault="00000000">
      <w:pPr>
        <w:numPr>
          <w:ilvl w:val="0"/>
          <w:numId w:val="31"/>
        </w:numPr>
        <w:spacing w:after="0" w:line="240" w:lineRule="auto"/>
        <w:rPr>
          <w:sz w:val="24"/>
          <w:szCs w:val="24"/>
        </w:rPr>
      </w:pPr>
      <w:r>
        <w:rPr>
          <w:sz w:val="24"/>
          <w:szCs w:val="24"/>
        </w:rPr>
        <w:t>Reacting to the needs of the group, and could be amended during the year, depending on current trends among young people, or according to concerns that have arisen within each cohort of young people.</w:t>
      </w:r>
    </w:p>
    <w:p w14:paraId="034078E7" w14:textId="77777777" w:rsidR="00031B56" w:rsidRDefault="00000000">
      <w:pPr>
        <w:numPr>
          <w:ilvl w:val="0"/>
          <w:numId w:val="31"/>
        </w:numPr>
        <w:spacing w:after="0" w:line="240" w:lineRule="auto"/>
        <w:rPr>
          <w:sz w:val="24"/>
          <w:szCs w:val="24"/>
        </w:rPr>
      </w:pPr>
      <w:r>
        <w:rPr>
          <w:sz w:val="24"/>
          <w:szCs w:val="24"/>
        </w:rPr>
        <w:t>Topics covered in previous years to avoid relearning unnecessarily.</w:t>
      </w:r>
    </w:p>
    <w:p w14:paraId="5B6AEF80" w14:textId="77777777" w:rsidR="00031B56" w:rsidRDefault="00000000">
      <w:pPr>
        <w:numPr>
          <w:ilvl w:val="0"/>
          <w:numId w:val="31"/>
        </w:numPr>
        <w:spacing w:after="120" w:line="240" w:lineRule="auto"/>
        <w:rPr>
          <w:sz w:val="24"/>
          <w:szCs w:val="24"/>
        </w:rPr>
      </w:pPr>
      <w:r>
        <w:rPr>
          <w:sz w:val="24"/>
          <w:szCs w:val="24"/>
        </w:rPr>
        <w:t>Topics that need revisiting as students attain greater maturity; to allow for past absence; etc.</w:t>
      </w:r>
    </w:p>
    <w:p w14:paraId="3072DED4" w14:textId="77777777" w:rsidR="00031B56" w:rsidRDefault="00031B56">
      <w:pPr>
        <w:spacing w:after="120" w:line="240" w:lineRule="auto"/>
        <w:rPr>
          <w:sz w:val="24"/>
          <w:szCs w:val="24"/>
          <w:highlight w:val="yellow"/>
        </w:rPr>
      </w:pPr>
    </w:p>
    <w:p w14:paraId="41DB2B3B" w14:textId="77777777" w:rsidR="00031B56" w:rsidRDefault="00000000">
      <w:pPr>
        <w:spacing w:after="120" w:line="240" w:lineRule="auto"/>
      </w:pPr>
      <w:r>
        <w:rPr>
          <w:b/>
          <w:bCs/>
          <w:sz w:val="24"/>
          <w:szCs w:val="24"/>
        </w:rPr>
        <w:t>For Teachers of Thinking/PfA/RSHE, please print or make a copy of this checklist for each Year Group/Cohort of Secondary Aged EJS students from Year 7 upwards to use with your planning.  This should then  be shared with the group’s next Thinking/RHSE/PfL teacher to inform their future planning for the group.</w:t>
      </w:r>
      <w:r>
        <w:br w:type="page"/>
      </w:r>
    </w:p>
    <w:p w14:paraId="10164377" w14:textId="77777777" w:rsidR="00031B56" w:rsidRDefault="00031B56">
      <w:pPr>
        <w:spacing w:after="120" w:line="240" w:lineRule="auto"/>
      </w:pPr>
    </w:p>
    <w:tbl>
      <w:tblPr>
        <w:tblStyle w:val="a5"/>
        <w:tblW w:w="14017"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00" w:firstRow="0" w:lastRow="0" w:firstColumn="0" w:lastColumn="0" w:noHBand="0" w:noVBand="1"/>
      </w:tblPr>
      <w:tblGrid>
        <w:gridCol w:w="1777"/>
        <w:gridCol w:w="12240"/>
      </w:tblGrid>
      <w:tr w:rsidR="00031B56" w14:paraId="530BEA4B" w14:textId="77777777">
        <w:trPr>
          <w:cantSplit/>
        </w:trPr>
        <w:tc>
          <w:tcPr>
            <w:tcW w:w="1777" w:type="dxa"/>
            <w:shd w:val="clear" w:color="auto" w:fill="000000"/>
            <w:tcMar>
              <w:top w:w="113" w:type="dxa"/>
              <w:bottom w:w="113" w:type="dxa"/>
            </w:tcMar>
          </w:tcPr>
          <w:p w14:paraId="4126D537" w14:textId="77777777" w:rsidR="00031B56" w:rsidRDefault="00000000">
            <w:pPr>
              <w:spacing w:after="60" w:line="240" w:lineRule="auto"/>
              <w:rPr>
                <w:color w:val="FFFFFF"/>
                <w:sz w:val="24"/>
                <w:szCs w:val="24"/>
              </w:rPr>
            </w:pPr>
            <w:r>
              <w:rPr>
                <w:color w:val="FFFFFF"/>
                <w:sz w:val="24"/>
                <w:szCs w:val="24"/>
              </w:rPr>
              <w:t>TOPIC</w:t>
            </w:r>
          </w:p>
        </w:tc>
        <w:tc>
          <w:tcPr>
            <w:tcW w:w="12240" w:type="dxa"/>
            <w:shd w:val="clear" w:color="auto" w:fill="000000"/>
          </w:tcPr>
          <w:p w14:paraId="09CE8689" w14:textId="77777777" w:rsidR="00031B56" w:rsidRDefault="00000000">
            <w:pPr>
              <w:spacing w:after="60" w:line="240" w:lineRule="auto"/>
              <w:ind w:left="720" w:hanging="360"/>
              <w:rPr>
                <w:color w:val="FFFFFF"/>
                <w:sz w:val="24"/>
                <w:szCs w:val="24"/>
              </w:rPr>
            </w:pPr>
            <w:r>
              <w:rPr>
                <w:color w:val="FFFFFF"/>
                <w:sz w:val="24"/>
                <w:szCs w:val="24"/>
              </w:rPr>
              <w:t>PUPILS SHOULD KNOW</w:t>
            </w:r>
          </w:p>
        </w:tc>
      </w:tr>
      <w:tr w:rsidR="00031B56" w14:paraId="7F14E291" w14:textId="77777777">
        <w:trPr>
          <w:cantSplit/>
        </w:trPr>
        <w:tc>
          <w:tcPr>
            <w:tcW w:w="1777" w:type="dxa"/>
            <w:tcMar>
              <w:top w:w="113" w:type="dxa"/>
              <w:bottom w:w="113" w:type="dxa"/>
            </w:tcMar>
          </w:tcPr>
          <w:p w14:paraId="0B2825C0" w14:textId="77777777" w:rsidR="00031B56" w:rsidRDefault="00000000">
            <w:pPr>
              <w:spacing w:after="60" w:line="240" w:lineRule="auto"/>
              <w:rPr>
                <w:sz w:val="24"/>
                <w:szCs w:val="24"/>
              </w:rPr>
            </w:pPr>
            <w:r>
              <w:rPr>
                <w:sz w:val="24"/>
                <w:szCs w:val="24"/>
              </w:rPr>
              <w:t>Mental Wellbeing</w:t>
            </w:r>
          </w:p>
        </w:tc>
        <w:tc>
          <w:tcPr>
            <w:tcW w:w="12240" w:type="dxa"/>
          </w:tcPr>
          <w:p w14:paraId="1E3CFCCF" w14:textId="77777777" w:rsidR="00031B56" w:rsidRDefault="00000000">
            <w:pPr>
              <w:numPr>
                <w:ilvl w:val="0"/>
                <w:numId w:val="6"/>
              </w:numPr>
              <w:spacing w:after="0" w:line="240" w:lineRule="auto"/>
              <w:rPr>
                <w:sz w:val="24"/>
                <w:szCs w:val="24"/>
              </w:rPr>
            </w:pPr>
            <w:r>
              <w:rPr>
                <w:sz w:val="24"/>
                <w:szCs w:val="24"/>
              </w:rPr>
              <w:t xml:space="preserve">How to talk about their emotions accurately and sensitively, using appropriate vocabulary. </w:t>
            </w:r>
          </w:p>
          <w:p w14:paraId="24BB64AC" w14:textId="77777777" w:rsidR="00031B56" w:rsidRDefault="00000000">
            <w:pPr>
              <w:numPr>
                <w:ilvl w:val="0"/>
                <w:numId w:val="6"/>
              </w:numPr>
              <w:spacing w:after="0" w:line="240" w:lineRule="auto"/>
              <w:rPr>
                <w:sz w:val="24"/>
                <w:szCs w:val="24"/>
              </w:rPr>
            </w:pPr>
            <w:r>
              <w:rPr>
                <w:sz w:val="24"/>
                <w:szCs w:val="24"/>
              </w:rPr>
              <w:t xml:space="preserve">The benefits and importance of physical activity, sleep, time outdoors, community participation and volunteering or acts of kindness for mental wellbeing and happiness. </w:t>
            </w:r>
          </w:p>
          <w:p w14:paraId="4411DB4C" w14:textId="77777777" w:rsidR="00031B56" w:rsidRDefault="00000000">
            <w:pPr>
              <w:numPr>
                <w:ilvl w:val="0"/>
                <w:numId w:val="6"/>
              </w:numPr>
              <w:spacing w:after="0" w:line="240" w:lineRule="auto"/>
              <w:rPr>
                <w:sz w:val="24"/>
                <w:szCs w:val="24"/>
              </w:rPr>
            </w:pPr>
            <w:r>
              <w:rPr>
                <w:sz w:val="24"/>
                <w:szCs w:val="24"/>
              </w:rPr>
              <w:t>That happiness is linked to being connected to others. Pupils should be supported to understand what makes them feel happy and what makes them feel unhappy, while recognising that loneliness can be for most people an inevitable part of life at times and is not something of which to be ashamed.</w:t>
            </w:r>
          </w:p>
          <w:p w14:paraId="7C16D104" w14:textId="77777777" w:rsidR="00031B56" w:rsidRDefault="00000000">
            <w:pPr>
              <w:numPr>
                <w:ilvl w:val="0"/>
                <w:numId w:val="6"/>
              </w:numPr>
              <w:spacing w:after="0" w:line="240" w:lineRule="auto"/>
              <w:rPr>
                <w:sz w:val="24"/>
                <w:szCs w:val="24"/>
              </w:rPr>
            </w:pPr>
            <w:r>
              <w:rPr>
                <w:sz w:val="24"/>
                <w:szCs w:val="24"/>
              </w:rPr>
              <w:t xml:space="preserve">That worrying and feeling down are normal, can affect everyone at different times and are not in themselves a sign of a mental health condition, and that managing those feelings can be helped by seeing them as normal. </w:t>
            </w:r>
          </w:p>
          <w:p w14:paraId="125D8190" w14:textId="77777777" w:rsidR="00031B56" w:rsidRDefault="00000000">
            <w:pPr>
              <w:numPr>
                <w:ilvl w:val="0"/>
                <w:numId w:val="6"/>
              </w:numPr>
              <w:spacing w:after="0" w:line="240" w:lineRule="auto"/>
              <w:rPr>
                <w:sz w:val="24"/>
                <w:szCs w:val="24"/>
              </w:rPr>
            </w:pPr>
            <w:r>
              <w:rPr>
                <w:sz w:val="24"/>
                <w:szCs w:val="24"/>
              </w:rPr>
              <w:t xml:space="preserve">Characteristics of common types of mental ill health (e.g. anxiety and depression), including carefully-presented factual information about the prevalence and characteristics of more serious mental health conditions. This should not be discussed in a way that encourages normal feelings to be labelled as mental health conditions. </w:t>
            </w:r>
          </w:p>
          <w:p w14:paraId="28403593" w14:textId="77777777" w:rsidR="00031B56" w:rsidRDefault="00000000">
            <w:pPr>
              <w:numPr>
                <w:ilvl w:val="0"/>
                <w:numId w:val="6"/>
              </w:numPr>
              <w:spacing w:after="0" w:line="240" w:lineRule="auto"/>
              <w:rPr>
                <w:sz w:val="24"/>
                <w:szCs w:val="24"/>
              </w:rPr>
            </w:pPr>
            <w:r>
              <w:rPr>
                <w:sz w:val="24"/>
                <w:szCs w:val="24"/>
              </w:rPr>
              <w:t xml:space="preserve">How to critically evaluate which activities will contribute to their overall wellbeing. </w:t>
            </w:r>
          </w:p>
          <w:p w14:paraId="42540E16" w14:textId="77777777" w:rsidR="00031B56" w:rsidRDefault="00000000">
            <w:pPr>
              <w:numPr>
                <w:ilvl w:val="0"/>
                <w:numId w:val="6"/>
              </w:numPr>
              <w:spacing w:after="0" w:line="240" w:lineRule="auto"/>
              <w:rPr>
                <w:sz w:val="24"/>
                <w:szCs w:val="24"/>
              </w:rPr>
            </w:pPr>
            <w:r>
              <w:rPr>
                <w:sz w:val="24"/>
                <w:szCs w:val="24"/>
              </w:rPr>
              <w:t xml:space="preserve">Understanding how to overcome anxiety or other barriers to participating in fun, enjoyable or rewarding activities – that it’s possible to overcome those barriers using coping strategies, and that finding the courage to participate in activities which initially feel challenging may decrease anxiety over time rather than increasing it. </w:t>
            </w:r>
          </w:p>
          <w:p w14:paraId="2DAD38FC" w14:textId="77777777" w:rsidR="00031B56" w:rsidRDefault="00000000">
            <w:pPr>
              <w:numPr>
                <w:ilvl w:val="0"/>
                <w:numId w:val="6"/>
              </w:numPr>
              <w:spacing w:after="0" w:line="240" w:lineRule="auto"/>
              <w:rPr>
                <w:sz w:val="24"/>
                <w:szCs w:val="24"/>
              </w:rPr>
            </w:pPr>
            <w:r>
              <w:rPr>
                <w:sz w:val="24"/>
                <w:szCs w:val="24"/>
              </w:rPr>
              <w:t>That gambling can lead to serious mental health harms, including anxiety, depression, and suicide, and that some gambling products are more likely to cause these harms than others.</w:t>
            </w:r>
          </w:p>
          <w:p w14:paraId="696FF0F7" w14:textId="77777777" w:rsidR="00031B56" w:rsidRDefault="00000000">
            <w:pPr>
              <w:numPr>
                <w:ilvl w:val="0"/>
                <w:numId w:val="6"/>
              </w:numPr>
              <w:spacing w:after="60" w:line="240" w:lineRule="auto"/>
              <w:rPr>
                <w:sz w:val="24"/>
                <w:szCs w:val="24"/>
              </w:rPr>
            </w:pPr>
            <w:r>
              <w:rPr>
                <w:sz w:val="24"/>
                <w:szCs w:val="24"/>
              </w:rPr>
              <w:t>That the co-occurrence of alcohol/drug use and poor mental health is common and that the relationship is bi-directional: mental health problems can increase the risk of alcohol/drug use, and alcohol/drug use can trigger mental health problems or exacerbate existing ones. That stopping smoking can improve people’s mental health and decrease anxiety.</w:t>
            </w:r>
          </w:p>
          <w:p w14:paraId="067C1045" w14:textId="77777777" w:rsidR="00031B56" w:rsidRDefault="00031B56">
            <w:pPr>
              <w:spacing w:after="60" w:line="240" w:lineRule="auto"/>
              <w:rPr>
                <w:sz w:val="24"/>
                <w:szCs w:val="24"/>
              </w:rPr>
            </w:pPr>
          </w:p>
          <w:p w14:paraId="6088E70E" w14:textId="77777777" w:rsidR="00031B56" w:rsidRDefault="00031B56">
            <w:pPr>
              <w:spacing w:after="60" w:line="240" w:lineRule="auto"/>
              <w:rPr>
                <w:sz w:val="24"/>
                <w:szCs w:val="24"/>
                <w:highlight w:val="yellow"/>
              </w:rPr>
            </w:pPr>
          </w:p>
        </w:tc>
      </w:tr>
    </w:tbl>
    <w:p w14:paraId="5F44D6C0" w14:textId="77777777" w:rsidR="00031B56" w:rsidRDefault="00031B56">
      <w:pPr>
        <w:spacing w:after="120" w:line="240" w:lineRule="auto"/>
        <w:rPr>
          <w:sz w:val="24"/>
          <w:szCs w:val="24"/>
        </w:rPr>
      </w:pPr>
    </w:p>
    <w:p w14:paraId="6EEF6A2D" w14:textId="77777777" w:rsidR="00031B56" w:rsidRDefault="00000000">
      <w:pPr>
        <w:spacing w:after="120" w:line="240" w:lineRule="auto"/>
        <w:rPr>
          <w:sz w:val="24"/>
          <w:szCs w:val="24"/>
        </w:rPr>
      </w:pPr>
      <w:r>
        <w:br w:type="page"/>
      </w:r>
    </w:p>
    <w:p w14:paraId="71C925CC" w14:textId="77777777" w:rsidR="00031B56" w:rsidRDefault="00031B56">
      <w:pPr>
        <w:spacing w:after="120" w:line="240" w:lineRule="auto"/>
      </w:pPr>
    </w:p>
    <w:tbl>
      <w:tblPr>
        <w:tblStyle w:val="a6"/>
        <w:tblW w:w="14017"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00" w:firstRow="0" w:lastRow="0" w:firstColumn="0" w:lastColumn="0" w:noHBand="0" w:noVBand="1"/>
      </w:tblPr>
      <w:tblGrid>
        <w:gridCol w:w="1777"/>
        <w:gridCol w:w="12240"/>
      </w:tblGrid>
      <w:tr w:rsidR="00031B56" w14:paraId="5CE4819E" w14:textId="77777777">
        <w:trPr>
          <w:cantSplit/>
        </w:trPr>
        <w:tc>
          <w:tcPr>
            <w:tcW w:w="1777" w:type="dxa"/>
            <w:shd w:val="clear" w:color="auto" w:fill="000000"/>
            <w:tcMar>
              <w:top w:w="113" w:type="dxa"/>
              <w:bottom w:w="113" w:type="dxa"/>
            </w:tcMar>
          </w:tcPr>
          <w:p w14:paraId="4CBC0137" w14:textId="77777777" w:rsidR="00031B56" w:rsidRDefault="00000000">
            <w:pPr>
              <w:spacing w:after="60" w:line="240" w:lineRule="auto"/>
              <w:rPr>
                <w:color w:val="FFFFFF"/>
                <w:sz w:val="24"/>
                <w:szCs w:val="24"/>
              </w:rPr>
            </w:pPr>
            <w:r>
              <w:rPr>
                <w:color w:val="FFFFFF"/>
                <w:sz w:val="24"/>
                <w:szCs w:val="24"/>
              </w:rPr>
              <w:t>TOPIC</w:t>
            </w:r>
          </w:p>
        </w:tc>
        <w:tc>
          <w:tcPr>
            <w:tcW w:w="12240" w:type="dxa"/>
            <w:shd w:val="clear" w:color="auto" w:fill="000000"/>
          </w:tcPr>
          <w:p w14:paraId="6387696E" w14:textId="77777777" w:rsidR="00031B56" w:rsidRDefault="00000000">
            <w:pPr>
              <w:spacing w:after="60" w:line="240" w:lineRule="auto"/>
              <w:ind w:left="720" w:hanging="360"/>
              <w:rPr>
                <w:color w:val="FFFFFF"/>
                <w:sz w:val="24"/>
                <w:szCs w:val="24"/>
              </w:rPr>
            </w:pPr>
            <w:r>
              <w:rPr>
                <w:color w:val="FFFFFF"/>
                <w:sz w:val="24"/>
                <w:szCs w:val="24"/>
              </w:rPr>
              <w:t>PUPILS SHOULD KNOW</w:t>
            </w:r>
          </w:p>
        </w:tc>
      </w:tr>
      <w:tr w:rsidR="00031B56" w14:paraId="2D3DA1DA" w14:textId="77777777">
        <w:trPr>
          <w:cantSplit/>
        </w:trPr>
        <w:tc>
          <w:tcPr>
            <w:tcW w:w="1777" w:type="dxa"/>
            <w:tcMar>
              <w:top w:w="113" w:type="dxa"/>
              <w:bottom w:w="113" w:type="dxa"/>
            </w:tcMar>
          </w:tcPr>
          <w:p w14:paraId="454D7060" w14:textId="77777777" w:rsidR="00031B56" w:rsidRDefault="00000000">
            <w:pPr>
              <w:spacing w:after="60" w:line="240" w:lineRule="auto"/>
              <w:rPr>
                <w:sz w:val="24"/>
                <w:szCs w:val="24"/>
              </w:rPr>
            </w:pPr>
            <w:r>
              <w:rPr>
                <w:sz w:val="24"/>
                <w:szCs w:val="24"/>
              </w:rPr>
              <w:t>Wellbeing online</w:t>
            </w:r>
          </w:p>
        </w:tc>
        <w:tc>
          <w:tcPr>
            <w:tcW w:w="12240" w:type="dxa"/>
          </w:tcPr>
          <w:p w14:paraId="46DCF4E2" w14:textId="77777777" w:rsidR="00031B56" w:rsidRDefault="00000000">
            <w:pPr>
              <w:numPr>
                <w:ilvl w:val="0"/>
                <w:numId w:val="6"/>
              </w:numPr>
              <w:spacing w:after="0" w:line="240" w:lineRule="auto"/>
              <w:rPr>
                <w:sz w:val="24"/>
                <w:szCs w:val="24"/>
              </w:rPr>
            </w:pPr>
            <w:r>
              <w:rPr>
                <w:sz w:val="24"/>
                <w:szCs w:val="24"/>
              </w:rPr>
              <w:t xml:space="preserve">About the benefits of limiting time spent online, the risks of excessive time spent on electronic devices and the impact of positive and negative content online on their own and others’ mental and physical wellbeing. </w:t>
            </w:r>
          </w:p>
          <w:p w14:paraId="25AB4C0F" w14:textId="77777777" w:rsidR="00031B56" w:rsidRDefault="00000000">
            <w:pPr>
              <w:numPr>
                <w:ilvl w:val="0"/>
                <w:numId w:val="6"/>
              </w:numPr>
              <w:spacing w:after="0" w:line="240" w:lineRule="auto"/>
              <w:rPr>
                <w:sz w:val="24"/>
                <w:szCs w:val="24"/>
              </w:rPr>
            </w:pPr>
            <w:r>
              <w:rPr>
                <w:sz w:val="24"/>
                <w:szCs w:val="24"/>
              </w:rPr>
              <w:t xml:space="preserve">The similarities and differences between the online world and the physical world, including: the impact of unhealthy or obsessive comparison with others online (including through setting unrealistic expectations for body image); how people may curate a specific image of their life online; the impact that an over-reliance on online relationships, including relationships formed through social media, can have. </w:t>
            </w:r>
          </w:p>
          <w:p w14:paraId="379199A4" w14:textId="77777777" w:rsidR="00031B56" w:rsidRDefault="00000000">
            <w:pPr>
              <w:numPr>
                <w:ilvl w:val="0"/>
                <w:numId w:val="6"/>
              </w:numPr>
              <w:spacing w:after="0" w:line="240" w:lineRule="auto"/>
              <w:rPr>
                <w:sz w:val="24"/>
                <w:szCs w:val="24"/>
              </w:rPr>
            </w:pPr>
            <w:r>
              <w:rPr>
                <w:sz w:val="24"/>
                <w:szCs w:val="24"/>
              </w:rPr>
              <w:t xml:space="preserve">How to identify harmful behaviours online (including bullying, abuse or harassment) and how to report, or find support, if they have been affected by those behaviours. </w:t>
            </w:r>
          </w:p>
          <w:p w14:paraId="67BFF946" w14:textId="77777777" w:rsidR="00031B56" w:rsidRDefault="00000000">
            <w:pPr>
              <w:numPr>
                <w:ilvl w:val="0"/>
                <w:numId w:val="6"/>
              </w:numPr>
              <w:spacing w:after="0" w:line="240" w:lineRule="auto"/>
              <w:rPr>
                <w:sz w:val="24"/>
                <w:szCs w:val="24"/>
              </w:rPr>
            </w:pPr>
            <w:r>
              <w:rPr>
                <w:sz w:val="24"/>
                <w:szCs w:val="24"/>
              </w:rPr>
              <w:t xml:space="preserve">The risks related to online gambling and gambling-like content within gaming, including the accumulation of debt. </w:t>
            </w:r>
          </w:p>
          <w:p w14:paraId="4ACAE452" w14:textId="77777777" w:rsidR="00031B56" w:rsidRDefault="00000000">
            <w:pPr>
              <w:numPr>
                <w:ilvl w:val="0"/>
                <w:numId w:val="6"/>
              </w:numPr>
              <w:spacing w:after="0" w:line="240" w:lineRule="auto"/>
              <w:rPr>
                <w:sz w:val="24"/>
                <w:szCs w:val="24"/>
              </w:rPr>
            </w:pPr>
            <w:r>
              <w:rPr>
                <w:sz w:val="24"/>
                <w:szCs w:val="24"/>
              </w:rPr>
              <w:t xml:space="preserve">How advertising and information is targeted at them and how to be a discerning consumer of information online, understanding the prevalence of misinformation and disinformation online, including conspiracy theories. </w:t>
            </w:r>
          </w:p>
          <w:p w14:paraId="64A5FB39" w14:textId="77777777" w:rsidR="00031B56" w:rsidRDefault="00000000">
            <w:pPr>
              <w:numPr>
                <w:ilvl w:val="0"/>
                <w:numId w:val="6"/>
              </w:numPr>
              <w:spacing w:after="0" w:line="240" w:lineRule="auto"/>
              <w:rPr>
                <w:sz w:val="24"/>
                <w:szCs w:val="24"/>
              </w:rPr>
            </w:pPr>
            <w:r>
              <w:rPr>
                <w:sz w:val="24"/>
                <w:szCs w:val="24"/>
              </w:rPr>
              <w:t>The risks of illegal behaviours online, including drug and knife supply or the sale or purchasing of illicit drugs online.</w:t>
            </w:r>
          </w:p>
          <w:p w14:paraId="4EA3A6F4" w14:textId="77777777" w:rsidR="00031B56" w:rsidRDefault="00000000">
            <w:pPr>
              <w:numPr>
                <w:ilvl w:val="0"/>
                <w:numId w:val="6"/>
              </w:numPr>
              <w:spacing w:after="60" w:line="240" w:lineRule="auto"/>
              <w:rPr>
                <w:sz w:val="24"/>
                <w:szCs w:val="24"/>
              </w:rPr>
            </w:pPr>
            <w:r>
              <w:rPr>
                <w:sz w:val="24"/>
                <w:szCs w:val="24"/>
              </w:rPr>
              <w:t>The serious risks of viewing online content that promotes self-harm, suicide or violence, including how to safely report this material and how to access support after viewing it.</w:t>
            </w:r>
          </w:p>
          <w:p w14:paraId="7748B208" w14:textId="77777777" w:rsidR="00031B56" w:rsidRDefault="00031B56">
            <w:pPr>
              <w:spacing w:after="60" w:line="240" w:lineRule="auto"/>
              <w:rPr>
                <w:sz w:val="24"/>
                <w:szCs w:val="24"/>
              </w:rPr>
            </w:pPr>
          </w:p>
          <w:p w14:paraId="3AE2E37A" w14:textId="77777777" w:rsidR="00031B56" w:rsidRDefault="00031B56">
            <w:pPr>
              <w:spacing w:after="60" w:line="240" w:lineRule="auto"/>
              <w:rPr>
                <w:sz w:val="24"/>
                <w:szCs w:val="24"/>
              </w:rPr>
            </w:pPr>
          </w:p>
        </w:tc>
      </w:tr>
      <w:tr w:rsidR="00031B56" w14:paraId="26FF3F0A" w14:textId="77777777">
        <w:trPr>
          <w:cantSplit/>
        </w:trPr>
        <w:tc>
          <w:tcPr>
            <w:tcW w:w="1777" w:type="dxa"/>
            <w:tcMar>
              <w:top w:w="113" w:type="dxa"/>
              <w:bottom w:w="113" w:type="dxa"/>
            </w:tcMar>
          </w:tcPr>
          <w:p w14:paraId="3076FC91" w14:textId="77777777" w:rsidR="00031B56" w:rsidRDefault="00000000">
            <w:pPr>
              <w:spacing w:after="60" w:line="240" w:lineRule="auto"/>
              <w:rPr>
                <w:sz w:val="24"/>
                <w:szCs w:val="24"/>
              </w:rPr>
            </w:pPr>
            <w:r>
              <w:rPr>
                <w:sz w:val="24"/>
                <w:szCs w:val="24"/>
              </w:rPr>
              <w:t>Physical Health and Fitness</w:t>
            </w:r>
          </w:p>
        </w:tc>
        <w:tc>
          <w:tcPr>
            <w:tcW w:w="12240" w:type="dxa"/>
          </w:tcPr>
          <w:p w14:paraId="5FC40E61" w14:textId="77777777" w:rsidR="00031B56" w:rsidRDefault="00000000">
            <w:pPr>
              <w:numPr>
                <w:ilvl w:val="0"/>
                <w:numId w:val="1"/>
              </w:numPr>
              <w:spacing w:after="0" w:line="240" w:lineRule="auto"/>
              <w:rPr>
                <w:sz w:val="24"/>
                <w:szCs w:val="24"/>
              </w:rPr>
            </w:pPr>
            <w:r>
              <w:rPr>
                <w:sz w:val="24"/>
                <w:szCs w:val="24"/>
              </w:rPr>
              <w:t xml:space="preserve">The characteristics of a healthy lifestyle, including physical activity and maintaining a healthy weight, including the links between an inactive lifestyle and ill-health, including cardiovascular ill-health. </w:t>
            </w:r>
          </w:p>
          <w:p w14:paraId="7F6898EB" w14:textId="77777777" w:rsidR="00031B56" w:rsidRDefault="00000000">
            <w:pPr>
              <w:numPr>
                <w:ilvl w:val="0"/>
                <w:numId w:val="1"/>
              </w:numPr>
              <w:spacing w:after="0" w:line="240" w:lineRule="auto"/>
              <w:rPr>
                <w:sz w:val="24"/>
                <w:szCs w:val="24"/>
              </w:rPr>
            </w:pPr>
            <w:r>
              <w:rPr>
                <w:sz w:val="24"/>
                <w:szCs w:val="24"/>
              </w:rPr>
              <w:t xml:space="preserve">Factual information about the prevalence and characteristics of more serious health conditions. </w:t>
            </w:r>
          </w:p>
          <w:p w14:paraId="6ABF6EF9" w14:textId="77777777" w:rsidR="00031B56" w:rsidRDefault="00000000">
            <w:pPr>
              <w:numPr>
                <w:ilvl w:val="0"/>
                <w:numId w:val="1"/>
              </w:numPr>
              <w:spacing w:after="0" w:line="240" w:lineRule="auto"/>
              <w:rPr>
                <w:sz w:val="24"/>
                <w:szCs w:val="24"/>
              </w:rPr>
            </w:pPr>
            <w:r>
              <w:rPr>
                <w:sz w:val="24"/>
                <w:szCs w:val="24"/>
              </w:rPr>
              <w:t xml:space="preserve">That physical activity can promote wellbeing and combat stress. </w:t>
            </w:r>
          </w:p>
          <w:p w14:paraId="4D112D2F" w14:textId="77777777" w:rsidR="00031B56" w:rsidRDefault="00000000">
            <w:pPr>
              <w:numPr>
                <w:ilvl w:val="0"/>
                <w:numId w:val="1"/>
              </w:numPr>
              <w:spacing w:after="60" w:line="240" w:lineRule="auto"/>
              <w:rPr>
                <w:sz w:val="24"/>
                <w:szCs w:val="24"/>
              </w:rPr>
            </w:pPr>
            <w:r>
              <w:rPr>
                <w:sz w:val="24"/>
                <w:szCs w:val="24"/>
              </w:rPr>
              <w:t xml:space="preserve">The science relating to blood, organ and stem cell donation. </w:t>
            </w:r>
          </w:p>
        </w:tc>
      </w:tr>
    </w:tbl>
    <w:p w14:paraId="292229BE" w14:textId="77777777" w:rsidR="00031B56" w:rsidRDefault="00000000">
      <w:pPr>
        <w:spacing w:after="120" w:line="240" w:lineRule="auto"/>
        <w:rPr>
          <w:sz w:val="24"/>
          <w:szCs w:val="24"/>
        </w:rPr>
      </w:pPr>
      <w:r>
        <w:br w:type="page"/>
      </w:r>
    </w:p>
    <w:p w14:paraId="1EA81FF6" w14:textId="77777777" w:rsidR="00031B56" w:rsidRDefault="00031B56">
      <w:pPr>
        <w:spacing w:after="120" w:line="240" w:lineRule="auto"/>
      </w:pPr>
    </w:p>
    <w:tbl>
      <w:tblPr>
        <w:tblStyle w:val="a7"/>
        <w:tblW w:w="14017"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00" w:firstRow="0" w:lastRow="0" w:firstColumn="0" w:lastColumn="0" w:noHBand="0" w:noVBand="1"/>
      </w:tblPr>
      <w:tblGrid>
        <w:gridCol w:w="1777"/>
        <w:gridCol w:w="12240"/>
      </w:tblGrid>
      <w:tr w:rsidR="00031B56" w14:paraId="262A0A3C" w14:textId="77777777">
        <w:trPr>
          <w:cantSplit/>
        </w:trPr>
        <w:tc>
          <w:tcPr>
            <w:tcW w:w="1777" w:type="dxa"/>
            <w:shd w:val="clear" w:color="auto" w:fill="000000"/>
            <w:tcMar>
              <w:top w:w="113" w:type="dxa"/>
              <w:bottom w:w="113" w:type="dxa"/>
            </w:tcMar>
          </w:tcPr>
          <w:p w14:paraId="32DEF437" w14:textId="77777777" w:rsidR="00031B56" w:rsidRDefault="00000000">
            <w:pPr>
              <w:spacing w:after="60" w:line="240" w:lineRule="auto"/>
              <w:rPr>
                <w:color w:val="FFFFFF"/>
                <w:sz w:val="24"/>
                <w:szCs w:val="24"/>
              </w:rPr>
            </w:pPr>
            <w:r>
              <w:rPr>
                <w:color w:val="FFFFFF"/>
                <w:sz w:val="24"/>
                <w:szCs w:val="24"/>
              </w:rPr>
              <w:t>TOPIC</w:t>
            </w:r>
          </w:p>
        </w:tc>
        <w:tc>
          <w:tcPr>
            <w:tcW w:w="12240" w:type="dxa"/>
            <w:shd w:val="clear" w:color="auto" w:fill="000000"/>
          </w:tcPr>
          <w:p w14:paraId="2E4B9F46" w14:textId="77777777" w:rsidR="00031B56" w:rsidRDefault="00000000">
            <w:pPr>
              <w:spacing w:after="60" w:line="240" w:lineRule="auto"/>
              <w:ind w:left="720" w:hanging="360"/>
              <w:rPr>
                <w:color w:val="FFFFFF"/>
                <w:sz w:val="24"/>
                <w:szCs w:val="24"/>
              </w:rPr>
            </w:pPr>
            <w:r>
              <w:rPr>
                <w:color w:val="FFFFFF"/>
                <w:sz w:val="24"/>
                <w:szCs w:val="24"/>
              </w:rPr>
              <w:t>PUPILS SHOULD KNOW</w:t>
            </w:r>
          </w:p>
        </w:tc>
      </w:tr>
      <w:tr w:rsidR="00031B56" w14:paraId="69E51298" w14:textId="77777777">
        <w:trPr>
          <w:cantSplit/>
        </w:trPr>
        <w:tc>
          <w:tcPr>
            <w:tcW w:w="1777" w:type="dxa"/>
            <w:tcMar>
              <w:top w:w="113" w:type="dxa"/>
              <w:bottom w:w="113" w:type="dxa"/>
            </w:tcMar>
          </w:tcPr>
          <w:p w14:paraId="35D7766A" w14:textId="77777777" w:rsidR="00031B56" w:rsidRDefault="00000000">
            <w:pPr>
              <w:spacing w:after="60" w:line="240" w:lineRule="auto"/>
              <w:rPr>
                <w:sz w:val="24"/>
                <w:szCs w:val="24"/>
              </w:rPr>
            </w:pPr>
            <w:r>
              <w:rPr>
                <w:sz w:val="24"/>
                <w:szCs w:val="24"/>
              </w:rPr>
              <w:t>Healthy Eating</w:t>
            </w:r>
          </w:p>
        </w:tc>
        <w:tc>
          <w:tcPr>
            <w:tcW w:w="12240" w:type="dxa"/>
          </w:tcPr>
          <w:p w14:paraId="25E69973" w14:textId="77777777" w:rsidR="00031B56" w:rsidRDefault="00000000">
            <w:pPr>
              <w:numPr>
                <w:ilvl w:val="0"/>
                <w:numId w:val="6"/>
              </w:numPr>
              <w:spacing w:after="0" w:line="240" w:lineRule="auto"/>
              <w:rPr>
                <w:sz w:val="24"/>
                <w:szCs w:val="24"/>
              </w:rPr>
            </w:pPr>
            <w:r>
              <w:rPr>
                <w:sz w:val="24"/>
                <w:szCs w:val="24"/>
              </w:rPr>
              <w:t xml:space="preserve">How to maintain healthy eating and the links between a poor diet and health risks, including tooth decay, unhealthy weight gain, and cardiovascular disease. </w:t>
            </w:r>
          </w:p>
          <w:p w14:paraId="1A999B8F" w14:textId="77777777" w:rsidR="00031B56" w:rsidRDefault="00000000">
            <w:pPr>
              <w:numPr>
                <w:ilvl w:val="0"/>
                <w:numId w:val="6"/>
              </w:numPr>
              <w:spacing w:after="0" w:line="240" w:lineRule="auto"/>
              <w:rPr>
                <w:sz w:val="24"/>
                <w:szCs w:val="24"/>
              </w:rPr>
            </w:pPr>
            <w:r>
              <w:rPr>
                <w:sz w:val="24"/>
                <w:szCs w:val="24"/>
              </w:rPr>
              <w:t xml:space="preserve">The risks of unhealthy weight gain, including increased risks of cancer, type 2 diabetes and cardiovascular disease. </w:t>
            </w:r>
          </w:p>
          <w:p w14:paraId="11F17B11" w14:textId="77777777" w:rsidR="00031B56" w:rsidRDefault="00000000">
            <w:pPr>
              <w:numPr>
                <w:ilvl w:val="0"/>
                <w:numId w:val="6"/>
              </w:numPr>
              <w:spacing w:after="60" w:line="240" w:lineRule="auto"/>
              <w:rPr>
                <w:sz w:val="24"/>
                <w:szCs w:val="24"/>
              </w:rPr>
            </w:pPr>
            <w:r>
              <w:rPr>
                <w:sz w:val="24"/>
                <w:szCs w:val="24"/>
              </w:rPr>
              <w:t xml:space="preserve">The impacts of alcohol on diet and unhealthy weight gain. </w:t>
            </w:r>
          </w:p>
          <w:p w14:paraId="780B04E7" w14:textId="77777777" w:rsidR="00031B56" w:rsidRDefault="00031B56">
            <w:pPr>
              <w:spacing w:after="60" w:line="240" w:lineRule="auto"/>
              <w:rPr>
                <w:sz w:val="24"/>
                <w:szCs w:val="24"/>
              </w:rPr>
            </w:pPr>
          </w:p>
          <w:p w14:paraId="59C807EE" w14:textId="77777777" w:rsidR="00031B56" w:rsidRDefault="00031B56">
            <w:pPr>
              <w:spacing w:after="60" w:line="240" w:lineRule="auto"/>
              <w:rPr>
                <w:sz w:val="24"/>
                <w:szCs w:val="24"/>
              </w:rPr>
            </w:pPr>
          </w:p>
        </w:tc>
      </w:tr>
      <w:tr w:rsidR="00031B56" w14:paraId="5855227D" w14:textId="77777777">
        <w:trPr>
          <w:cantSplit/>
        </w:trPr>
        <w:tc>
          <w:tcPr>
            <w:tcW w:w="1777" w:type="dxa"/>
            <w:tcMar>
              <w:top w:w="113" w:type="dxa"/>
              <w:bottom w:w="113" w:type="dxa"/>
            </w:tcMar>
          </w:tcPr>
          <w:p w14:paraId="140748F5" w14:textId="77777777" w:rsidR="00031B56" w:rsidRDefault="00000000">
            <w:pPr>
              <w:spacing w:after="60" w:line="240" w:lineRule="auto"/>
              <w:rPr>
                <w:sz w:val="24"/>
                <w:szCs w:val="24"/>
              </w:rPr>
            </w:pPr>
            <w:r>
              <w:rPr>
                <w:sz w:val="24"/>
                <w:szCs w:val="24"/>
              </w:rPr>
              <w:t>Drugs, Alcohol, Tobacco, and Vaping</w:t>
            </w:r>
          </w:p>
        </w:tc>
        <w:tc>
          <w:tcPr>
            <w:tcW w:w="12240" w:type="dxa"/>
          </w:tcPr>
          <w:p w14:paraId="76869C84" w14:textId="77777777" w:rsidR="00031B56" w:rsidRDefault="00000000">
            <w:pPr>
              <w:numPr>
                <w:ilvl w:val="0"/>
                <w:numId w:val="9"/>
              </w:numPr>
              <w:spacing w:after="0" w:line="240" w:lineRule="auto"/>
              <w:rPr>
                <w:sz w:val="24"/>
                <w:szCs w:val="24"/>
              </w:rPr>
            </w:pPr>
            <w:r>
              <w:rPr>
                <w:sz w:val="24"/>
                <w:szCs w:val="24"/>
              </w:rPr>
              <w:t xml:space="preserve">The facts about which drugs are illegal, the risks of taking illegal drugs, including the increased risk of potent synthetic drugs being added to illegal drugs, the risks of illicit vapes containing drugs, illicit drugs and counterfeit medicines, and the potential health harms, including the link to poor mental health. </w:t>
            </w:r>
          </w:p>
          <w:p w14:paraId="252F7907" w14:textId="77777777" w:rsidR="00031B56" w:rsidRDefault="00000000">
            <w:pPr>
              <w:numPr>
                <w:ilvl w:val="0"/>
                <w:numId w:val="9"/>
              </w:numPr>
              <w:spacing w:after="0" w:line="240" w:lineRule="auto"/>
              <w:rPr>
                <w:sz w:val="24"/>
                <w:szCs w:val="24"/>
              </w:rPr>
            </w:pPr>
            <w:r>
              <w:rPr>
                <w:sz w:val="24"/>
                <w:szCs w:val="24"/>
              </w:rPr>
              <w:t xml:space="preserve">The law relating to the supply and possession of illegal substances. </w:t>
            </w:r>
          </w:p>
          <w:p w14:paraId="2942CBCC" w14:textId="77777777" w:rsidR="00031B56" w:rsidRDefault="00000000">
            <w:pPr>
              <w:numPr>
                <w:ilvl w:val="0"/>
                <w:numId w:val="9"/>
              </w:numPr>
              <w:spacing w:after="0" w:line="240" w:lineRule="auto"/>
              <w:rPr>
                <w:sz w:val="24"/>
                <w:szCs w:val="24"/>
              </w:rPr>
            </w:pPr>
            <w:r>
              <w:rPr>
                <w:sz w:val="24"/>
                <w:szCs w:val="24"/>
              </w:rPr>
              <w:t xml:space="preserve">The physical and psychological risks associated with alcohol consumption. What constitutes low risk alcohol consumption in adulthood, and the legal age of sale for alcohol in England. Understanding how to increase personal safety while drinking alcohol, including how to decrease the risks of having a drink spiked or of poisoning from potentially fatal substances such as methanol. </w:t>
            </w:r>
          </w:p>
          <w:p w14:paraId="02912B2D" w14:textId="77777777" w:rsidR="00031B56" w:rsidRDefault="00000000">
            <w:pPr>
              <w:numPr>
                <w:ilvl w:val="0"/>
                <w:numId w:val="9"/>
              </w:numPr>
              <w:spacing w:after="0" w:line="240" w:lineRule="auto"/>
              <w:rPr>
                <w:sz w:val="24"/>
                <w:szCs w:val="24"/>
              </w:rPr>
            </w:pPr>
            <w:r>
              <w:rPr>
                <w:sz w:val="24"/>
                <w:szCs w:val="24"/>
              </w:rPr>
              <w:t xml:space="preserve">The physical and psychological consequences of problem-use of alcohol, including alcohol dependency. </w:t>
            </w:r>
          </w:p>
          <w:p w14:paraId="16321D90" w14:textId="77777777" w:rsidR="00031B56" w:rsidRDefault="00000000">
            <w:pPr>
              <w:numPr>
                <w:ilvl w:val="0"/>
                <w:numId w:val="9"/>
              </w:numPr>
              <w:spacing w:after="0" w:line="240" w:lineRule="auto"/>
              <w:rPr>
                <w:sz w:val="24"/>
                <w:szCs w:val="24"/>
              </w:rPr>
            </w:pPr>
            <w:r>
              <w:rPr>
                <w:sz w:val="24"/>
                <w:szCs w:val="24"/>
              </w:rPr>
              <w:t xml:space="preserve">The dangers of the misuse of prescribed and over-the-counter medicines. </w:t>
            </w:r>
          </w:p>
          <w:p w14:paraId="1BA4EA58" w14:textId="77777777" w:rsidR="00031B56" w:rsidRDefault="00000000">
            <w:pPr>
              <w:numPr>
                <w:ilvl w:val="0"/>
                <w:numId w:val="9"/>
              </w:numPr>
              <w:spacing w:after="0" w:line="240" w:lineRule="auto"/>
              <w:rPr>
                <w:sz w:val="24"/>
                <w:szCs w:val="24"/>
              </w:rPr>
            </w:pPr>
            <w:r>
              <w:rPr>
                <w:sz w:val="24"/>
                <w:szCs w:val="24"/>
              </w:rPr>
              <w:t xml:space="preserve">The facts about the multiple serious harms from smoking tobacco (particularly the link to lung cancer and cardiovascular disease), the benefits of quitting and how to access support to do so. </w:t>
            </w:r>
          </w:p>
          <w:p w14:paraId="20BEF1F6" w14:textId="77777777" w:rsidR="00031B56" w:rsidRDefault="00000000">
            <w:pPr>
              <w:numPr>
                <w:ilvl w:val="0"/>
                <w:numId w:val="9"/>
              </w:numPr>
              <w:spacing w:after="60" w:line="240" w:lineRule="auto"/>
              <w:rPr>
                <w:sz w:val="24"/>
                <w:szCs w:val="24"/>
              </w:rPr>
            </w:pPr>
            <w:r>
              <w:rPr>
                <w:sz w:val="24"/>
                <w:szCs w:val="24"/>
              </w:rPr>
              <w:t>The facts about vaping, including the harms posed to young people, and the role that vapes can play in helping adult smokers to quit.</w:t>
            </w:r>
          </w:p>
        </w:tc>
      </w:tr>
    </w:tbl>
    <w:p w14:paraId="5518F11F" w14:textId="77777777" w:rsidR="00031B56" w:rsidRDefault="00000000">
      <w:pPr>
        <w:spacing w:after="120" w:line="240" w:lineRule="auto"/>
        <w:rPr>
          <w:sz w:val="24"/>
          <w:szCs w:val="24"/>
        </w:rPr>
      </w:pPr>
      <w:r>
        <w:br w:type="page"/>
      </w:r>
    </w:p>
    <w:p w14:paraId="38E718B0" w14:textId="77777777" w:rsidR="00031B56" w:rsidRDefault="00031B56">
      <w:pPr>
        <w:spacing w:after="120" w:line="240" w:lineRule="auto"/>
      </w:pPr>
    </w:p>
    <w:tbl>
      <w:tblPr>
        <w:tblStyle w:val="a8"/>
        <w:tblW w:w="14017"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00" w:firstRow="0" w:lastRow="0" w:firstColumn="0" w:lastColumn="0" w:noHBand="0" w:noVBand="1"/>
      </w:tblPr>
      <w:tblGrid>
        <w:gridCol w:w="1777"/>
        <w:gridCol w:w="12240"/>
      </w:tblGrid>
      <w:tr w:rsidR="00031B56" w14:paraId="4FA76A2C" w14:textId="77777777">
        <w:trPr>
          <w:cantSplit/>
        </w:trPr>
        <w:tc>
          <w:tcPr>
            <w:tcW w:w="1777" w:type="dxa"/>
            <w:shd w:val="clear" w:color="auto" w:fill="000000"/>
            <w:tcMar>
              <w:top w:w="113" w:type="dxa"/>
              <w:bottom w:w="113" w:type="dxa"/>
            </w:tcMar>
          </w:tcPr>
          <w:p w14:paraId="14AAFD65" w14:textId="77777777" w:rsidR="00031B56" w:rsidRDefault="00000000">
            <w:pPr>
              <w:spacing w:after="60" w:line="240" w:lineRule="auto"/>
              <w:rPr>
                <w:color w:val="FFFFFF"/>
                <w:sz w:val="24"/>
                <w:szCs w:val="24"/>
              </w:rPr>
            </w:pPr>
            <w:r>
              <w:rPr>
                <w:color w:val="FFFFFF"/>
                <w:sz w:val="24"/>
                <w:szCs w:val="24"/>
              </w:rPr>
              <w:t>TOPIC</w:t>
            </w:r>
          </w:p>
        </w:tc>
        <w:tc>
          <w:tcPr>
            <w:tcW w:w="12240" w:type="dxa"/>
            <w:shd w:val="clear" w:color="auto" w:fill="000000"/>
          </w:tcPr>
          <w:p w14:paraId="7EC7BCEA" w14:textId="77777777" w:rsidR="00031B56" w:rsidRDefault="00000000">
            <w:pPr>
              <w:spacing w:after="60" w:line="240" w:lineRule="auto"/>
              <w:ind w:left="720" w:hanging="360"/>
              <w:rPr>
                <w:color w:val="FFFFFF"/>
                <w:sz w:val="24"/>
                <w:szCs w:val="24"/>
              </w:rPr>
            </w:pPr>
            <w:r>
              <w:rPr>
                <w:color w:val="FFFFFF"/>
                <w:sz w:val="24"/>
                <w:szCs w:val="24"/>
              </w:rPr>
              <w:t>PUPILS SHOULD KNOW</w:t>
            </w:r>
          </w:p>
        </w:tc>
      </w:tr>
      <w:tr w:rsidR="00031B56" w14:paraId="52EE57B6" w14:textId="77777777">
        <w:trPr>
          <w:cantSplit/>
        </w:trPr>
        <w:tc>
          <w:tcPr>
            <w:tcW w:w="1777" w:type="dxa"/>
            <w:tcMar>
              <w:top w:w="113" w:type="dxa"/>
              <w:bottom w:w="113" w:type="dxa"/>
            </w:tcMar>
          </w:tcPr>
          <w:p w14:paraId="64A0FBEA" w14:textId="77777777" w:rsidR="00031B56" w:rsidRDefault="00000000">
            <w:pPr>
              <w:spacing w:after="60" w:line="240" w:lineRule="auto"/>
              <w:rPr>
                <w:sz w:val="24"/>
                <w:szCs w:val="24"/>
              </w:rPr>
            </w:pPr>
            <w:r>
              <w:rPr>
                <w:sz w:val="24"/>
                <w:szCs w:val="24"/>
              </w:rPr>
              <w:t>Health Protection and Prevention, and Understanding the Healthcare System</w:t>
            </w:r>
          </w:p>
        </w:tc>
        <w:tc>
          <w:tcPr>
            <w:tcW w:w="12240" w:type="dxa"/>
          </w:tcPr>
          <w:p w14:paraId="0EED295C" w14:textId="77777777" w:rsidR="00031B56" w:rsidRDefault="00000000">
            <w:pPr>
              <w:numPr>
                <w:ilvl w:val="0"/>
                <w:numId w:val="6"/>
              </w:numPr>
              <w:spacing w:after="0" w:line="240" w:lineRule="auto"/>
              <w:rPr>
                <w:sz w:val="24"/>
                <w:szCs w:val="24"/>
              </w:rPr>
            </w:pPr>
            <w:r>
              <w:rPr>
                <w:sz w:val="24"/>
                <w:szCs w:val="24"/>
              </w:rPr>
              <w:t xml:space="preserve">Personal hygiene, germs and how they are spread, including bacteria and viruses, treatment and prevention of infection, and about antibiotics. </w:t>
            </w:r>
          </w:p>
          <w:p w14:paraId="3B5870BC" w14:textId="77777777" w:rsidR="00031B56" w:rsidRDefault="00000000">
            <w:pPr>
              <w:numPr>
                <w:ilvl w:val="0"/>
                <w:numId w:val="6"/>
              </w:numPr>
              <w:spacing w:after="0" w:line="240" w:lineRule="auto"/>
              <w:rPr>
                <w:sz w:val="24"/>
                <w:szCs w:val="24"/>
              </w:rPr>
            </w:pPr>
            <w:r>
              <w:rPr>
                <w:sz w:val="24"/>
                <w:szCs w:val="24"/>
              </w:rPr>
              <w:t xml:space="preserve">Dental health and the benefits of good oral hygiene, including brushing teeth twice a day with fluoride toothpaste and cleaning between teeth, reducing consumption of sugar-containing food and drinks, and regular check-ups at the dentist. </w:t>
            </w:r>
          </w:p>
          <w:p w14:paraId="4AE9AC9F" w14:textId="77777777" w:rsidR="00031B56" w:rsidRDefault="00000000">
            <w:pPr>
              <w:numPr>
                <w:ilvl w:val="0"/>
                <w:numId w:val="6"/>
              </w:numPr>
              <w:spacing w:after="0" w:line="240" w:lineRule="auto"/>
              <w:rPr>
                <w:sz w:val="24"/>
                <w:szCs w:val="24"/>
              </w:rPr>
            </w:pPr>
            <w:r>
              <w:rPr>
                <w:sz w:val="24"/>
                <w:szCs w:val="24"/>
              </w:rPr>
              <w:t xml:space="preserve">How and when to self-care for minor ailments, and the role of pharmacists as knowledgeable healthcare professionals.  </w:t>
            </w:r>
          </w:p>
          <w:p w14:paraId="01901ED1" w14:textId="77777777" w:rsidR="00031B56" w:rsidRDefault="00000000">
            <w:pPr>
              <w:numPr>
                <w:ilvl w:val="0"/>
                <w:numId w:val="6"/>
              </w:numPr>
              <w:spacing w:after="0" w:line="240" w:lineRule="auto"/>
              <w:rPr>
                <w:sz w:val="24"/>
                <w:szCs w:val="24"/>
              </w:rPr>
            </w:pPr>
            <w:r>
              <w:rPr>
                <w:sz w:val="24"/>
                <w:szCs w:val="24"/>
              </w:rPr>
              <w:t xml:space="preserve">The importance of taking responsibility for their own health, and the benefits of regular self-examination and screening. </w:t>
            </w:r>
          </w:p>
          <w:p w14:paraId="10FADD3E" w14:textId="77777777" w:rsidR="00031B56" w:rsidRDefault="00000000">
            <w:pPr>
              <w:numPr>
                <w:ilvl w:val="0"/>
                <w:numId w:val="6"/>
              </w:numPr>
              <w:spacing w:after="0" w:line="240" w:lineRule="auto"/>
              <w:rPr>
                <w:sz w:val="24"/>
                <w:szCs w:val="24"/>
              </w:rPr>
            </w:pPr>
            <w:r>
              <w:rPr>
                <w:sz w:val="24"/>
                <w:szCs w:val="24"/>
              </w:rPr>
              <w:t xml:space="preserve">The facts and scientific evidence relating to vaccination, immunisation and antimicrobial resistance. The introduction of topics relating to vaccination and immunisation should be aligned with when vaccinations are offered to pupils. </w:t>
            </w:r>
          </w:p>
          <w:p w14:paraId="0306588A" w14:textId="77777777" w:rsidR="00031B56" w:rsidRDefault="00000000">
            <w:pPr>
              <w:numPr>
                <w:ilvl w:val="0"/>
                <w:numId w:val="6"/>
              </w:numPr>
              <w:spacing w:after="0" w:line="240" w:lineRule="auto"/>
              <w:rPr>
                <w:sz w:val="24"/>
                <w:szCs w:val="24"/>
              </w:rPr>
            </w:pPr>
            <w:r>
              <w:rPr>
                <w:sz w:val="24"/>
                <w:szCs w:val="24"/>
              </w:rPr>
              <w:t xml:space="preserve">The importance of sufficient good-quality sleep for good health, the importance of screen-free time before bed and removing phones from the bedroom, and how a lack of sleep can affect weight, mood and ability to learn. </w:t>
            </w:r>
          </w:p>
          <w:p w14:paraId="257F49EA" w14:textId="77777777" w:rsidR="00031B56" w:rsidRDefault="00000000">
            <w:pPr>
              <w:numPr>
                <w:ilvl w:val="0"/>
                <w:numId w:val="6"/>
              </w:numPr>
              <w:spacing w:after="0" w:line="240" w:lineRule="auto"/>
              <w:rPr>
                <w:sz w:val="24"/>
                <w:szCs w:val="24"/>
              </w:rPr>
            </w:pPr>
            <w:r>
              <w:rPr>
                <w:sz w:val="24"/>
                <w:szCs w:val="24"/>
              </w:rPr>
              <w:t xml:space="preserve">The importance of healthy behaviours before and during pregnancy, including the importance of pre-conception health, including taking folic acid. The importance of pelvic floor health. Information on miscarriage and pregnancy loss, and how to access care and support. </w:t>
            </w:r>
          </w:p>
          <w:p w14:paraId="1F435271" w14:textId="77777777" w:rsidR="00031B56" w:rsidRDefault="00000000">
            <w:pPr>
              <w:numPr>
                <w:ilvl w:val="0"/>
                <w:numId w:val="6"/>
              </w:numPr>
              <w:spacing w:after="0" w:line="240" w:lineRule="auto"/>
              <w:rPr>
                <w:sz w:val="24"/>
                <w:szCs w:val="24"/>
              </w:rPr>
            </w:pPr>
            <w:r>
              <w:rPr>
                <w:sz w:val="24"/>
                <w:szCs w:val="24"/>
              </w:rPr>
              <w:t xml:space="preserve">How to navigate their local healthcare system: what a GP is; when to use A&amp;E / minor injuries; accessing sexual health and family planning clinics; the role of local pharmacies; and how to seek help via local third sector partners which may have specialist services. </w:t>
            </w:r>
          </w:p>
          <w:p w14:paraId="74BE8344" w14:textId="77777777" w:rsidR="00031B56" w:rsidRDefault="00000000">
            <w:pPr>
              <w:numPr>
                <w:ilvl w:val="0"/>
                <w:numId w:val="6"/>
              </w:numPr>
              <w:spacing w:after="60" w:line="240" w:lineRule="auto"/>
              <w:rPr>
                <w:sz w:val="24"/>
                <w:szCs w:val="24"/>
              </w:rPr>
            </w:pPr>
            <w:r>
              <w:rPr>
                <w:sz w:val="24"/>
                <w:szCs w:val="24"/>
              </w:rPr>
              <w:t>The concept of Gillick competence. That the legal age of medical consent is 16. That before this, a child’s parents will have responsibility for consenting to medical treatment on their behalf unless they are Gillick competent to take this decision for themselves. Pupils should understand the circumstances in which someone over 16 may not be deemed to have capacity to make decisions about medical treatment.</w:t>
            </w:r>
          </w:p>
          <w:p w14:paraId="4BBEB177" w14:textId="77777777" w:rsidR="00031B56" w:rsidRDefault="00031B56">
            <w:pPr>
              <w:spacing w:after="60" w:line="240" w:lineRule="auto"/>
              <w:rPr>
                <w:sz w:val="24"/>
                <w:szCs w:val="24"/>
              </w:rPr>
            </w:pPr>
          </w:p>
          <w:p w14:paraId="6DAAF7B9" w14:textId="77777777" w:rsidR="00031B56" w:rsidRDefault="00031B56">
            <w:pPr>
              <w:spacing w:after="60" w:line="240" w:lineRule="auto"/>
              <w:rPr>
                <w:sz w:val="24"/>
                <w:szCs w:val="24"/>
                <w:highlight w:val="yellow"/>
              </w:rPr>
            </w:pPr>
          </w:p>
        </w:tc>
      </w:tr>
    </w:tbl>
    <w:p w14:paraId="1CA7C35A" w14:textId="77777777" w:rsidR="00031B56" w:rsidRDefault="00000000">
      <w:pPr>
        <w:spacing w:after="120" w:line="240" w:lineRule="auto"/>
        <w:rPr>
          <w:sz w:val="24"/>
          <w:szCs w:val="24"/>
        </w:rPr>
      </w:pPr>
      <w:r>
        <w:br w:type="page"/>
      </w:r>
    </w:p>
    <w:p w14:paraId="6AFE0C30" w14:textId="77777777" w:rsidR="00031B56" w:rsidRDefault="00031B56">
      <w:pPr>
        <w:spacing w:after="120" w:line="240" w:lineRule="auto"/>
      </w:pPr>
    </w:p>
    <w:tbl>
      <w:tblPr>
        <w:tblStyle w:val="a9"/>
        <w:tblW w:w="14017"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00" w:firstRow="0" w:lastRow="0" w:firstColumn="0" w:lastColumn="0" w:noHBand="0" w:noVBand="1"/>
      </w:tblPr>
      <w:tblGrid>
        <w:gridCol w:w="1777"/>
        <w:gridCol w:w="12240"/>
      </w:tblGrid>
      <w:tr w:rsidR="00031B56" w14:paraId="38FD9CEB" w14:textId="77777777">
        <w:trPr>
          <w:cantSplit/>
        </w:trPr>
        <w:tc>
          <w:tcPr>
            <w:tcW w:w="1777" w:type="dxa"/>
            <w:shd w:val="clear" w:color="auto" w:fill="000000"/>
            <w:tcMar>
              <w:top w:w="113" w:type="dxa"/>
              <w:bottom w:w="113" w:type="dxa"/>
            </w:tcMar>
          </w:tcPr>
          <w:p w14:paraId="2F268BFE" w14:textId="77777777" w:rsidR="00031B56" w:rsidRDefault="00000000">
            <w:pPr>
              <w:spacing w:after="60" w:line="240" w:lineRule="auto"/>
              <w:rPr>
                <w:color w:val="FFFFFF"/>
                <w:sz w:val="24"/>
                <w:szCs w:val="24"/>
              </w:rPr>
            </w:pPr>
            <w:r>
              <w:rPr>
                <w:color w:val="FFFFFF"/>
                <w:sz w:val="24"/>
                <w:szCs w:val="24"/>
              </w:rPr>
              <w:t>TOPIC</w:t>
            </w:r>
          </w:p>
        </w:tc>
        <w:tc>
          <w:tcPr>
            <w:tcW w:w="12240" w:type="dxa"/>
            <w:shd w:val="clear" w:color="auto" w:fill="000000"/>
          </w:tcPr>
          <w:p w14:paraId="74D5612B" w14:textId="77777777" w:rsidR="00031B56" w:rsidRDefault="00000000">
            <w:pPr>
              <w:spacing w:after="60" w:line="240" w:lineRule="auto"/>
              <w:ind w:left="720" w:hanging="360"/>
              <w:rPr>
                <w:color w:val="FFFFFF"/>
                <w:sz w:val="24"/>
                <w:szCs w:val="24"/>
              </w:rPr>
            </w:pPr>
            <w:r>
              <w:rPr>
                <w:color w:val="FFFFFF"/>
                <w:sz w:val="24"/>
                <w:szCs w:val="24"/>
              </w:rPr>
              <w:t>PUPILS SHOULD KNOW</w:t>
            </w:r>
          </w:p>
        </w:tc>
      </w:tr>
      <w:tr w:rsidR="00031B56" w14:paraId="7E25929F" w14:textId="77777777">
        <w:trPr>
          <w:cantSplit/>
        </w:trPr>
        <w:tc>
          <w:tcPr>
            <w:tcW w:w="1777" w:type="dxa"/>
            <w:tcMar>
              <w:top w:w="113" w:type="dxa"/>
              <w:bottom w:w="113" w:type="dxa"/>
            </w:tcMar>
          </w:tcPr>
          <w:p w14:paraId="7479A53B" w14:textId="77777777" w:rsidR="00031B56" w:rsidRDefault="00000000">
            <w:pPr>
              <w:spacing w:after="60" w:line="240" w:lineRule="auto"/>
              <w:rPr>
                <w:sz w:val="24"/>
                <w:szCs w:val="24"/>
              </w:rPr>
            </w:pPr>
            <w:r>
              <w:rPr>
                <w:sz w:val="24"/>
                <w:szCs w:val="24"/>
              </w:rPr>
              <w:t>Personal safety</w:t>
            </w:r>
          </w:p>
        </w:tc>
        <w:tc>
          <w:tcPr>
            <w:tcW w:w="12240" w:type="dxa"/>
          </w:tcPr>
          <w:p w14:paraId="79C4BBAC" w14:textId="77777777" w:rsidR="00031B56" w:rsidRDefault="00000000">
            <w:pPr>
              <w:numPr>
                <w:ilvl w:val="0"/>
                <w:numId w:val="6"/>
              </w:numPr>
              <w:spacing w:after="0" w:line="240" w:lineRule="auto"/>
              <w:rPr>
                <w:sz w:val="24"/>
                <w:szCs w:val="24"/>
              </w:rPr>
            </w:pPr>
            <w:r>
              <w:rPr>
                <w:sz w:val="24"/>
                <w:szCs w:val="24"/>
              </w:rPr>
              <w:t xml:space="preserve">How to identify risk and manage personal safety in increasingly independent situations, including around roads, railways – including level crossings - and water (including the water safety code), and in unfamiliar social or work settings (for example the first time a young person goes on holiday without their parents). </w:t>
            </w:r>
          </w:p>
          <w:p w14:paraId="0B609D6A" w14:textId="77777777" w:rsidR="00031B56" w:rsidRDefault="00000000">
            <w:pPr>
              <w:numPr>
                <w:ilvl w:val="0"/>
                <w:numId w:val="6"/>
              </w:numPr>
              <w:spacing w:after="0" w:line="240" w:lineRule="auto"/>
              <w:rPr>
                <w:sz w:val="24"/>
                <w:szCs w:val="24"/>
              </w:rPr>
            </w:pPr>
            <w:r>
              <w:rPr>
                <w:sz w:val="24"/>
                <w:szCs w:val="24"/>
              </w:rPr>
              <w:t xml:space="preserve">How to recognise and manage peer influence in relation to risk-taking behaviour and personal safety, including peer influence online and on social media. </w:t>
            </w:r>
          </w:p>
          <w:p w14:paraId="14839C97" w14:textId="77777777" w:rsidR="00031B56" w:rsidRDefault="00000000">
            <w:pPr>
              <w:numPr>
                <w:ilvl w:val="0"/>
                <w:numId w:val="6"/>
              </w:numPr>
              <w:spacing w:after="0" w:line="240" w:lineRule="auto"/>
              <w:rPr>
                <w:sz w:val="24"/>
                <w:szCs w:val="24"/>
              </w:rPr>
            </w:pPr>
            <w:r>
              <w:rPr>
                <w:sz w:val="24"/>
                <w:szCs w:val="24"/>
              </w:rPr>
              <w:t xml:space="preserve">How to develop key social and emotional skills that will increase pupils’ safety from involvement in conflict and violence. These include skills to support self-awareness, self-management, social awareness, relationship skills and responsible decision making, as well as skills to recognise and manage peer pressure. </w:t>
            </w:r>
          </w:p>
          <w:p w14:paraId="181AFF5C" w14:textId="77777777" w:rsidR="00031B56" w:rsidRDefault="00000000">
            <w:pPr>
              <w:numPr>
                <w:ilvl w:val="0"/>
                <w:numId w:val="6"/>
              </w:numPr>
              <w:spacing w:after="0" w:line="240" w:lineRule="auto"/>
              <w:rPr>
                <w:sz w:val="24"/>
                <w:szCs w:val="24"/>
              </w:rPr>
            </w:pPr>
            <w:r>
              <w:rPr>
                <w:sz w:val="24"/>
                <w:szCs w:val="24"/>
              </w:rPr>
              <w:t xml:space="preserve">Understanding which trusted adults they can talk to if pupils are worried about violence and/or knife crime. </w:t>
            </w:r>
          </w:p>
          <w:p w14:paraId="5EC3303B" w14:textId="77777777" w:rsidR="00031B56" w:rsidRDefault="00000000">
            <w:pPr>
              <w:numPr>
                <w:ilvl w:val="0"/>
                <w:numId w:val="6"/>
              </w:numPr>
              <w:spacing w:after="0" w:line="240" w:lineRule="auto"/>
              <w:rPr>
                <w:sz w:val="24"/>
                <w:szCs w:val="24"/>
              </w:rPr>
            </w:pPr>
            <w:r>
              <w:rPr>
                <w:sz w:val="24"/>
                <w:szCs w:val="24"/>
              </w:rPr>
              <w:t xml:space="preserve">The law as it relates to knives and violence. Content and examples should relate to the local context and avoid using fear as an educational tool. Children should be taught that carrying weapons is uncommon, and should not be scared into the perception that many young people are carrying knives (which can lead to the misconception that they need to carry a knife too). </w:t>
            </w:r>
          </w:p>
          <w:p w14:paraId="011E300A" w14:textId="77777777" w:rsidR="00031B56" w:rsidRDefault="00000000">
            <w:pPr>
              <w:numPr>
                <w:ilvl w:val="0"/>
                <w:numId w:val="6"/>
              </w:numPr>
              <w:spacing w:after="60" w:line="240" w:lineRule="auto"/>
              <w:rPr>
                <w:sz w:val="24"/>
                <w:szCs w:val="24"/>
              </w:rPr>
            </w:pPr>
            <w:r>
              <w:rPr>
                <w:sz w:val="24"/>
                <w:szCs w:val="24"/>
              </w:rPr>
              <w:t xml:space="preserve">The risks and signs that they may beat risk of grooming or exploitation, and how to seek help where there is a concern. </w:t>
            </w:r>
          </w:p>
        </w:tc>
      </w:tr>
      <w:tr w:rsidR="00031B56" w14:paraId="0A7DBE09" w14:textId="77777777">
        <w:trPr>
          <w:cantSplit/>
        </w:trPr>
        <w:tc>
          <w:tcPr>
            <w:tcW w:w="1777" w:type="dxa"/>
            <w:tcMar>
              <w:top w:w="113" w:type="dxa"/>
              <w:bottom w:w="113" w:type="dxa"/>
            </w:tcMar>
          </w:tcPr>
          <w:p w14:paraId="0276D74D" w14:textId="77777777" w:rsidR="00031B56" w:rsidRDefault="00000000">
            <w:pPr>
              <w:spacing w:after="60" w:line="240" w:lineRule="auto"/>
              <w:rPr>
                <w:sz w:val="24"/>
                <w:szCs w:val="24"/>
              </w:rPr>
            </w:pPr>
            <w:r>
              <w:rPr>
                <w:sz w:val="24"/>
                <w:szCs w:val="24"/>
              </w:rPr>
              <w:t>Basic First Aid</w:t>
            </w:r>
          </w:p>
        </w:tc>
        <w:tc>
          <w:tcPr>
            <w:tcW w:w="12240" w:type="dxa"/>
          </w:tcPr>
          <w:p w14:paraId="242E5574" w14:textId="77777777" w:rsidR="00031B56" w:rsidRDefault="00000000">
            <w:pPr>
              <w:numPr>
                <w:ilvl w:val="0"/>
                <w:numId w:val="33"/>
              </w:numPr>
              <w:spacing w:after="0" w:line="240" w:lineRule="auto"/>
              <w:rPr>
                <w:sz w:val="24"/>
                <w:szCs w:val="24"/>
              </w:rPr>
            </w:pPr>
            <w:r>
              <w:rPr>
                <w:sz w:val="24"/>
                <w:szCs w:val="24"/>
              </w:rPr>
              <w:t xml:space="preserve">Basic treatment for common injuries and ailments. </w:t>
            </w:r>
          </w:p>
          <w:p w14:paraId="20910AA0" w14:textId="77777777" w:rsidR="00031B56" w:rsidRDefault="00000000">
            <w:pPr>
              <w:numPr>
                <w:ilvl w:val="0"/>
                <w:numId w:val="33"/>
              </w:numPr>
              <w:spacing w:after="0" w:line="240" w:lineRule="auto"/>
              <w:rPr>
                <w:sz w:val="24"/>
                <w:szCs w:val="24"/>
              </w:rPr>
            </w:pPr>
            <w:r>
              <w:rPr>
                <w:sz w:val="24"/>
                <w:szCs w:val="24"/>
              </w:rPr>
              <w:t xml:space="preserve">Life-saving skills, including how to administer CPR.11 </w:t>
            </w:r>
          </w:p>
          <w:p w14:paraId="7751718A" w14:textId="77777777" w:rsidR="00031B56" w:rsidRDefault="00000000">
            <w:pPr>
              <w:numPr>
                <w:ilvl w:val="0"/>
                <w:numId w:val="33"/>
              </w:numPr>
              <w:spacing w:after="60" w:line="240" w:lineRule="auto"/>
              <w:rPr>
                <w:sz w:val="24"/>
                <w:szCs w:val="24"/>
              </w:rPr>
            </w:pPr>
            <w:r>
              <w:rPr>
                <w:sz w:val="24"/>
                <w:szCs w:val="24"/>
              </w:rPr>
              <w:t xml:space="preserve">The purpose of defibrillators, when one might be needed and who can use them. </w:t>
            </w:r>
          </w:p>
        </w:tc>
      </w:tr>
      <w:tr w:rsidR="00031B56" w14:paraId="4D4F7C1C" w14:textId="77777777">
        <w:trPr>
          <w:cantSplit/>
        </w:trPr>
        <w:tc>
          <w:tcPr>
            <w:tcW w:w="1777" w:type="dxa"/>
            <w:tcMar>
              <w:top w:w="113" w:type="dxa"/>
              <w:bottom w:w="113" w:type="dxa"/>
            </w:tcMar>
          </w:tcPr>
          <w:p w14:paraId="14F01F56" w14:textId="77777777" w:rsidR="00031B56" w:rsidRDefault="00000000">
            <w:pPr>
              <w:spacing w:after="60" w:line="240" w:lineRule="auto"/>
              <w:rPr>
                <w:sz w:val="24"/>
                <w:szCs w:val="24"/>
              </w:rPr>
            </w:pPr>
            <w:r>
              <w:rPr>
                <w:sz w:val="24"/>
                <w:szCs w:val="24"/>
              </w:rPr>
              <w:t>Developing Bodies</w:t>
            </w:r>
          </w:p>
        </w:tc>
        <w:tc>
          <w:tcPr>
            <w:tcW w:w="12240" w:type="dxa"/>
          </w:tcPr>
          <w:p w14:paraId="5AEEE555" w14:textId="77777777" w:rsidR="00031B56" w:rsidRDefault="00000000">
            <w:pPr>
              <w:numPr>
                <w:ilvl w:val="0"/>
                <w:numId w:val="30"/>
              </w:numPr>
              <w:spacing w:after="0" w:line="240" w:lineRule="auto"/>
              <w:rPr>
                <w:sz w:val="24"/>
                <w:szCs w:val="24"/>
              </w:rPr>
            </w:pPr>
            <w:r>
              <w:rPr>
                <w:sz w:val="24"/>
                <w:szCs w:val="24"/>
              </w:rPr>
              <w:t xml:space="preserve">The main changes which take place in males and females, and the implications for emotional and physical health. </w:t>
            </w:r>
          </w:p>
          <w:p w14:paraId="19E0C579" w14:textId="77777777" w:rsidR="00031B56" w:rsidRDefault="00000000">
            <w:pPr>
              <w:numPr>
                <w:ilvl w:val="0"/>
                <w:numId w:val="30"/>
              </w:numPr>
              <w:spacing w:after="0" w:line="240" w:lineRule="auto"/>
              <w:rPr>
                <w:sz w:val="24"/>
                <w:szCs w:val="24"/>
              </w:rPr>
            </w:pPr>
            <w:r>
              <w:rPr>
                <w:sz w:val="24"/>
                <w:szCs w:val="24"/>
              </w:rPr>
              <w:t xml:space="preserve">The facts about puberty, the changing adolescent body, including brain development. </w:t>
            </w:r>
          </w:p>
          <w:p w14:paraId="5F047365" w14:textId="77777777" w:rsidR="00031B56" w:rsidRDefault="00000000">
            <w:pPr>
              <w:numPr>
                <w:ilvl w:val="0"/>
                <w:numId w:val="30"/>
              </w:numPr>
              <w:spacing w:after="0" w:line="240" w:lineRule="auto"/>
              <w:rPr>
                <w:sz w:val="24"/>
                <w:szCs w:val="24"/>
              </w:rPr>
            </w:pPr>
            <w:r>
              <w:rPr>
                <w:sz w:val="24"/>
                <w:szCs w:val="24"/>
              </w:rPr>
              <w:t xml:space="preserve">About menstrual and gynaecological health, including: what is an average period; period problems such as premenstrual syndrome; heavy menstrual bleeding; endometriosis; and polycystic ovary syndrome (PCOS). When to seek help from healthcare professionals. </w:t>
            </w:r>
          </w:p>
          <w:p w14:paraId="48CBCB9F" w14:textId="77777777" w:rsidR="00031B56" w:rsidRDefault="00000000">
            <w:pPr>
              <w:numPr>
                <w:ilvl w:val="0"/>
                <w:numId w:val="30"/>
              </w:numPr>
              <w:spacing w:after="60" w:line="240" w:lineRule="auto"/>
              <w:rPr>
                <w:sz w:val="24"/>
                <w:szCs w:val="24"/>
              </w:rPr>
            </w:pPr>
            <w:r>
              <w:rPr>
                <w:sz w:val="24"/>
                <w:szCs w:val="24"/>
              </w:rPr>
              <w:t xml:space="preserve">The facts about reproductive health, including fertility and menopause, and the potential impact of lifestyle on fertility for men and women. </w:t>
            </w:r>
          </w:p>
        </w:tc>
      </w:tr>
    </w:tbl>
    <w:p w14:paraId="7D5926D8" w14:textId="77777777" w:rsidR="00031B56" w:rsidRDefault="00031B56">
      <w:pPr>
        <w:spacing w:after="120" w:line="240" w:lineRule="auto"/>
        <w:rPr>
          <w:sz w:val="24"/>
          <w:szCs w:val="24"/>
        </w:rPr>
        <w:sectPr w:rsidR="00031B56">
          <w:footerReference w:type="first" r:id="rId52"/>
          <w:pgSz w:w="16840" w:h="11900" w:orient="landscape"/>
          <w:pgMar w:top="1080" w:right="994" w:bottom="1080" w:left="1699" w:header="562" w:footer="230" w:gutter="0"/>
          <w:cols w:space="720"/>
          <w:titlePg/>
        </w:sectPr>
      </w:pPr>
    </w:p>
    <w:p w14:paraId="60342327" w14:textId="77777777" w:rsidR="00031B56" w:rsidRDefault="00000000">
      <w:pPr>
        <w:spacing w:after="0"/>
        <w:rPr>
          <w:b/>
          <w:bCs/>
          <w:sz w:val="36"/>
          <w:szCs w:val="36"/>
        </w:rPr>
      </w:pPr>
      <w:r>
        <w:rPr>
          <w:b/>
          <w:bCs/>
          <w:sz w:val="36"/>
          <w:szCs w:val="36"/>
        </w:rPr>
        <w:t>Appendix 4 - RSHE Letter to Parents of Secondary-Aged Children</w:t>
      </w:r>
    </w:p>
    <w:p w14:paraId="4B358495" w14:textId="77777777" w:rsidR="00031B56" w:rsidRDefault="00031B56">
      <w:pPr>
        <w:spacing w:after="0" w:line="240" w:lineRule="auto"/>
        <w:rPr>
          <w:sz w:val="24"/>
          <w:szCs w:val="24"/>
        </w:rPr>
      </w:pPr>
    </w:p>
    <w:p w14:paraId="5F2C13CE" w14:textId="77777777" w:rsidR="00031B56" w:rsidRDefault="00000000">
      <w:pPr>
        <w:spacing w:after="0" w:line="240" w:lineRule="auto"/>
        <w:jc w:val="right"/>
        <w:rPr>
          <w:i/>
          <w:iCs/>
          <w:sz w:val="24"/>
          <w:szCs w:val="24"/>
        </w:rPr>
      </w:pPr>
      <w:r>
        <w:rPr>
          <w:i/>
          <w:iCs/>
          <w:sz w:val="24"/>
          <w:szCs w:val="24"/>
        </w:rPr>
        <w:t>School Letter Head &amp; Date</w:t>
      </w:r>
    </w:p>
    <w:p w14:paraId="3900B135" w14:textId="77777777" w:rsidR="00031B56" w:rsidRDefault="00000000">
      <w:pPr>
        <w:spacing w:after="0" w:line="240" w:lineRule="auto"/>
        <w:rPr>
          <w:sz w:val="24"/>
          <w:szCs w:val="24"/>
        </w:rPr>
      </w:pPr>
      <w:r>
        <w:rPr>
          <w:sz w:val="24"/>
          <w:szCs w:val="24"/>
        </w:rPr>
        <w:t>Dear Parent/ carers,</w:t>
      </w:r>
    </w:p>
    <w:p w14:paraId="6A9B2341" w14:textId="77777777" w:rsidR="00031B56" w:rsidRDefault="00031B56">
      <w:pPr>
        <w:spacing w:after="0" w:line="240" w:lineRule="auto"/>
        <w:rPr>
          <w:sz w:val="24"/>
          <w:szCs w:val="24"/>
        </w:rPr>
      </w:pPr>
    </w:p>
    <w:p w14:paraId="5CA46F1F" w14:textId="77777777" w:rsidR="00031B56" w:rsidRDefault="00000000">
      <w:pPr>
        <w:spacing w:after="0" w:line="240" w:lineRule="auto"/>
        <w:rPr>
          <w:sz w:val="24"/>
          <w:szCs w:val="24"/>
        </w:rPr>
      </w:pPr>
      <w:r>
        <w:rPr>
          <w:sz w:val="24"/>
          <w:szCs w:val="24"/>
        </w:rPr>
        <w:t>Your CYP’s class will shortly be taking RSHE (Relationships, Sex, and Health Education), and in particular RSE (Relationship and Sex Education) in their Thinking/PfA lessons. We are required to inform you that this will be happening so that you are able to think about the kind of questions your CYP may ask you, seek further information about what may be covered, and talk to your young person about their upcoming lessons.</w:t>
      </w:r>
    </w:p>
    <w:p w14:paraId="2B47D16E" w14:textId="77777777" w:rsidR="00031B56" w:rsidRDefault="00031B56">
      <w:pPr>
        <w:spacing w:after="0" w:line="240" w:lineRule="auto"/>
        <w:rPr>
          <w:sz w:val="24"/>
          <w:szCs w:val="24"/>
        </w:rPr>
      </w:pPr>
    </w:p>
    <w:p w14:paraId="7D3A2247" w14:textId="77777777" w:rsidR="00031B56" w:rsidRDefault="00000000">
      <w:pPr>
        <w:rPr>
          <w:b/>
          <w:bCs/>
          <w:sz w:val="24"/>
          <w:szCs w:val="24"/>
        </w:rPr>
      </w:pPr>
      <w:r>
        <w:rPr>
          <w:b/>
          <w:bCs/>
          <w:sz w:val="24"/>
          <w:szCs w:val="24"/>
        </w:rPr>
        <w:t>Our PSHE &amp; RSE Programme</w:t>
      </w:r>
    </w:p>
    <w:p w14:paraId="3A41FC46" w14:textId="77777777" w:rsidR="00031B56" w:rsidRDefault="00000000">
      <w:pPr>
        <w:rPr>
          <w:sz w:val="24"/>
          <w:szCs w:val="24"/>
        </w:rPr>
      </w:pPr>
      <w:r>
        <w:rPr>
          <w:sz w:val="24"/>
          <w:szCs w:val="24"/>
        </w:rPr>
        <w:t>We believe that promoting the health and well-being of our pupils is an important part of their overall education. We do this through our Personal, Social and Health Education course (Thinking - Y7-9 or Preparation for Adulthood/PfA - Y10-11). This looks at many topics including all kinds of relationships, physical/emotional health and living in the wider world. The aim of the Thinking course is to help our pupils make safe and informed decisions during their school years and beyond.</w:t>
      </w:r>
    </w:p>
    <w:p w14:paraId="1077D449" w14:textId="77777777" w:rsidR="00031B56" w:rsidRDefault="00000000">
      <w:pPr>
        <w:rPr>
          <w:sz w:val="24"/>
          <w:szCs w:val="24"/>
        </w:rPr>
      </w:pPr>
      <w:r>
        <w:rPr>
          <w:sz w:val="24"/>
          <w:szCs w:val="24"/>
        </w:rPr>
        <w:t xml:space="preserve">Sex and Relationship Education (RSE) is an important part of the Thinking/Preparation for Life (PfL) course. We will be teaching lessons about RSE during this term which will include topics such as </w:t>
      </w:r>
      <w:r>
        <w:rPr>
          <w:i/>
          <w:iCs/>
          <w:sz w:val="24"/>
          <w:szCs w:val="24"/>
        </w:rPr>
        <w:t>puberty; relationships and communication skills; pregnancy; contraceptives; prevention of HIV/AIDS and other sexually transmitted diseases; prevention of sexual abuse;</w:t>
      </w:r>
      <w:r>
        <w:rPr>
          <w:sz w:val="24"/>
          <w:szCs w:val="24"/>
        </w:rPr>
        <w:t xml:space="preserve"> </w:t>
      </w:r>
      <w:r>
        <w:rPr>
          <w:i/>
          <w:iCs/>
          <w:sz w:val="24"/>
          <w:szCs w:val="24"/>
        </w:rPr>
        <w:t>FGM; body image; sexting and social media; pornography and consent.</w:t>
      </w:r>
      <w:r>
        <w:rPr>
          <w:sz w:val="24"/>
          <w:szCs w:val="24"/>
        </w:rPr>
        <w:t xml:space="preserve"> These topics will be tackled in appropriate detail during lessons very carefully designed </w:t>
      </w:r>
      <w:r>
        <w:rPr>
          <w:sz w:val="24"/>
          <w:szCs w:val="24"/>
          <w:u w:val="single"/>
        </w:rPr>
        <w:t>according to your child’s age and understanding</w:t>
      </w:r>
      <w:r>
        <w:rPr>
          <w:sz w:val="24"/>
          <w:szCs w:val="24"/>
        </w:rPr>
        <w:t xml:space="preserve">. During the course, pupils will be able to ask questions, which will be answered factually and in an age appropriate manner. Each pupil's privacy will be respected, and no one will be asked to reveal personal information. </w:t>
      </w:r>
    </w:p>
    <w:p w14:paraId="6017B99A" w14:textId="77777777" w:rsidR="00031B56" w:rsidRDefault="00000000">
      <w:pPr>
        <w:rPr>
          <w:sz w:val="24"/>
          <w:szCs w:val="24"/>
        </w:rPr>
      </w:pPr>
      <w:r>
        <w:rPr>
          <w:sz w:val="24"/>
          <w:szCs w:val="24"/>
        </w:rPr>
        <w:t xml:space="preserve">At secondary age, some parts of RSE are compulsory: in particular the exploration of all types of relationships, and the ability to identify healthy and unhealthy relationships, and the biological aspect of RSE, which is part of the National Curriculum for Science. Parents of secondary aged students can withdraw their children from all other parts of RSE if they wish to do so, up to and until 3 terms before the child turns 16. However, we believe that the presentation of sexual images in social and other media make it important that all young people have a place to discuss pressures, check facts and dispel myths. Even if a child is withdrawn, many pupils will discuss such issues with each other outside the classroom – so, rather than hear about the content second-hand, we hope all children will have the opportunity to take part in our carefully planned lessons. Students whose parents have withdrawn them from RSE lessons, are legally allowed to opt into these lessons themselves when they are three terms away from reaching their 16th birthday. If you are considering </w:t>
      </w:r>
    </w:p>
    <w:p w14:paraId="093834EC" w14:textId="77777777" w:rsidR="00031B56" w:rsidRDefault="00000000">
      <w:pPr>
        <w:rPr>
          <w:sz w:val="24"/>
          <w:szCs w:val="24"/>
        </w:rPr>
      </w:pPr>
      <w:r>
        <w:rPr>
          <w:sz w:val="24"/>
          <w:szCs w:val="24"/>
        </w:rPr>
        <w:t>Many parents and parent-related organisations support good quality RSE in school. Parents are the most important educators of young people in personal issues and many welcome the support that school can offer to supplement their home teaching.</w:t>
      </w:r>
    </w:p>
    <w:p w14:paraId="4C52EB65" w14:textId="77777777" w:rsidR="00031B56" w:rsidRDefault="00000000">
      <w:pPr>
        <w:rPr>
          <w:sz w:val="24"/>
          <w:szCs w:val="24"/>
        </w:rPr>
      </w:pPr>
      <w:r>
        <w:rPr>
          <w:sz w:val="24"/>
          <w:szCs w:val="24"/>
        </w:rPr>
        <w:t>You may find that your child starts asking questions about the topic at home, or you might want to take the opportunity to talk to your child about issues before the work is covered in school. You may find it useful to read our RSHE policy, which may be found along with other school policies, here:</w:t>
      </w:r>
    </w:p>
    <w:p w14:paraId="241D5B3C" w14:textId="77777777" w:rsidR="00031B56" w:rsidRDefault="00000000">
      <w:pPr>
        <w:spacing w:after="0" w:line="240" w:lineRule="auto"/>
        <w:rPr>
          <w:sz w:val="24"/>
          <w:szCs w:val="24"/>
        </w:rPr>
      </w:pPr>
      <w:hyperlink r:id="rId53">
        <w:r>
          <w:rPr>
            <w:color w:val="1155CC"/>
            <w:sz w:val="24"/>
            <w:szCs w:val="24"/>
            <w:u w:val="single"/>
          </w:rPr>
          <w:t>https://www.edwardjennerschool.org.uk/key-policies</w:t>
        </w:r>
      </w:hyperlink>
    </w:p>
    <w:p w14:paraId="1541C299" w14:textId="77777777" w:rsidR="00031B56" w:rsidRDefault="00031B56">
      <w:pPr>
        <w:spacing w:after="0" w:line="240" w:lineRule="auto"/>
        <w:rPr>
          <w:sz w:val="24"/>
          <w:szCs w:val="24"/>
        </w:rPr>
      </w:pPr>
    </w:p>
    <w:p w14:paraId="16D32B18" w14:textId="77777777" w:rsidR="00031B56" w:rsidRDefault="00000000">
      <w:pPr>
        <w:rPr>
          <w:sz w:val="24"/>
          <w:szCs w:val="24"/>
        </w:rPr>
      </w:pPr>
      <w:r>
        <w:rPr>
          <w:sz w:val="24"/>
          <w:szCs w:val="24"/>
        </w:rPr>
        <w:t>This contains a list of possible resource banks we may select from, however, this will not be exhaustive, and we tend to handpick, adapt and create our own resources as necessary, based on the needs of our young people, sometimes reacting week by week to students questions, emotional readiness, and prior understanding that is revealed as we work. If you have any queries about the content of the programme or resources used, please do not hesitate in contacting us at school this week.</w:t>
      </w:r>
    </w:p>
    <w:p w14:paraId="3E290472" w14:textId="77777777" w:rsidR="00031B56" w:rsidRDefault="00000000">
      <w:pPr>
        <w:rPr>
          <w:sz w:val="24"/>
          <w:szCs w:val="24"/>
        </w:rPr>
      </w:pPr>
      <w:r>
        <w:rPr>
          <w:sz w:val="24"/>
          <w:szCs w:val="24"/>
        </w:rPr>
        <w:t>Yours sincerely,</w:t>
      </w:r>
    </w:p>
    <w:p w14:paraId="469C6341" w14:textId="77777777" w:rsidR="00031B56" w:rsidRDefault="00000000">
      <w:pPr>
        <w:rPr>
          <w:sz w:val="24"/>
          <w:szCs w:val="24"/>
        </w:rPr>
      </w:pPr>
      <w:r>
        <w:rPr>
          <w:sz w:val="24"/>
          <w:szCs w:val="24"/>
        </w:rPr>
        <w:t>Manda and Phil Brookes</w:t>
      </w:r>
      <w:r>
        <w:rPr>
          <w:sz w:val="24"/>
          <w:szCs w:val="24"/>
        </w:rPr>
        <w:tab/>
      </w:r>
    </w:p>
    <w:p w14:paraId="78988648" w14:textId="77777777" w:rsidR="00031B56" w:rsidRDefault="00000000">
      <w:pPr>
        <w:rPr>
          <w:b/>
          <w:bCs/>
          <w:sz w:val="20"/>
          <w:szCs w:val="20"/>
        </w:rPr>
      </w:pPr>
      <w:r>
        <w:rPr>
          <w:b/>
          <w:bCs/>
          <w:sz w:val="20"/>
          <w:szCs w:val="20"/>
        </w:rPr>
        <w:t>Sex and Relationships Education – Frequently Asked Questions</w:t>
      </w:r>
    </w:p>
    <w:p w14:paraId="0E6477EA" w14:textId="77777777" w:rsidR="00031B56" w:rsidRDefault="00000000">
      <w:pPr>
        <w:spacing w:line="240" w:lineRule="auto"/>
        <w:rPr>
          <w:b/>
          <w:bCs/>
          <w:sz w:val="20"/>
          <w:szCs w:val="20"/>
        </w:rPr>
      </w:pPr>
      <w:r>
        <w:rPr>
          <w:b/>
          <w:bCs/>
          <w:sz w:val="20"/>
          <w:szCs w:val="20"/>
        </w:rPr>
        <w:t>What are the aims of RSE in our school?</w:t>
      </w:r>
      <w:r>
        <w:rPr>
          <w:b/>
          <w:bCs/>
          <w:sz w:val="20"/>
          <w:szCs w:val="20"/>
        </w:rPr>
        <w:br/>
      </w:r>
      <w:r>
        <w:rPr>
          <w:sz w:val="20"/>
          <w:szCs w:val="20"/>
        </w:rPr>
        <w:t>Depending on the age of the children and the lessons in their particular year group, we want RSE to:</w:t>
      </w:r>
    </w:p>
    <w:p w14:paraId="3F58F3F2" w14:textId="77777777" w:rsidR="00031B56" w:rsidRDefault="00000000">
      <w:pPr>
        <w:numPr>
          <w:ilvl w:val="0"/>
          <w:numId w:val="15"/>
        </w:numPr>
        <w:spacing w:line="240" w:lineRule="auto"/>
        <w:ind w:left="360"/>
        <w:rPr>
          <w:i/>
          <w:iCs/>
          <w:sz w:val="20"/>
          <w:szCs w:val="20"/>
        </w:rPr>
      </w:pPr>
      <w:r>
        <w:rPr>
          <w:i/>
          <w:iCs/>
          <w:sz w:val="20"/>
          <w:szCs w:val="20"/>
        </w:rPr>
        <w:t>Develop the confidence to talk, listen and think about their feelings and relationships</w:t>
      </w:r>
    </w:p>
    <w:p w14:paraId="52935DA2" w14:textId="77777777" w:rsidR="00031B56" w:rsidRDefault="00000000">
      <w:pPr>
        <w:numPr>
          <w:ilvl w:val="0"/>
          <w:numId w:val="15"/>
        </w:numPr>
        <w:spacing w:line="240" w:lineRule="auto"/>
        <w:ind w:left="360"/>
        <w:rPr>
          <w:i/>
          <w:iCs/>
          <w:sz w:val="20"/>
          <w:szCs w:val="20"/>
        </w:rPr>
      </w:pPr>
      <w:r>
        <w:rPr>
          <w:i/>
          <w:iCs/>
          <w:sz w:val="20"/>
          <w:szCs w:val="20"/>
        </w:rPr>
        <w:t>Develop friendship/relationship skills</w:t>
      </w:r>
    </w:p>
    <w:p w14:paraId="7A7BFE11" w14:textId="77777777" w:rsidR="00031B56" w:rsidRDefault="00000000">
      <w:pPr>
        <w:numPr>
          <w:ilvl w:val="0"/>
          <w:numId w:val="15"/>
        </w:numPr>
        <w:spacing w:line="240" w:lineRule="auto"/>
        <w:ind w:left="360"/>
        <w:rPr>
          <w:i/>
          <w:iCs/>
          <w:sz w:val="20"/>
          <w:szCs w:val="20"/>
        </w:rPr>
      </w:pPr>
      <w:r>
        <w:rPr>
          <w:i/>
          <w:iCs/>
          <w:sz w:val="20"/>
          <w:szCs w:val="20"/>
        </w:rPr>
        <w:t>Develop positive attitudes, values and self esteem</w:t>
      </w:r>
    </w:p>
    <w:p w14:paraId="01CED9CD" w14:textId="77777777" w:rsidR="00031B56" w:rsidRDefault="00000000">
      <w:pPr>
        <w:numPr>
          <w:ilvl w:val="0"/>
          <w:numId w:val="15"/>
        </w:numPr>
        <w:spacing w:line="240" w:lineRule="auto"/>
        <w:ind w:left="360"/>
        <w:rPr>
          <w:i/>
          <w:iCs/>
          <w:sz w:val="20"/>
          <w:szCs w:val="20"/>
        </w:rPr>
      </w:pPr>
      <w:r>
        <w:rPr>
          <w:i/>
          <w:iCs/>
          <w:sz w:val="20"/>
          <w:szCs w:val="20"/>
        </w:rPr>
        <w:t>Provide knowledge and understanding about puberty and the changes that will take place</w:t>
      </w:r>
    </w:p>
    <w:p w14:paraId="77863841" w14:textId="77777777" w:rsidR="00031B56" w:rsidRDefault="00000000">
      <w:pPr>
        <w:numPr>
          <w:ilvl w:val="0"/>
          <w:numId w:val="15"/>
        </w:numPr>
        <w:spacing w:line="240" w:lineRule="auto"/>
        <w:ind w:left="360"/>
        <w:rPr>
          <w:i/>
          <w:iCs/>
          <w:sz w:val="20"/>
          <w:szCs w:val="20"/>
        </w:rPr>
      </w:pPr>
      <w:r>
        <w:rPr>
          <w:i/>
          <w:iCs/>
          <w:sz w:val="20"/>
          <w:szCs w:val="20"/>
        </w:rPr>
        <w:t>Provide knowledge and understanding about reproduction and sexuality</w:t>
      </w:r>
    </w:p>
    <w:p w14:paraId="73290AF3" w14:textId="77777777" w:rsidR="00031B56" w:rsidRDefault="00000000">
      <w:pPr>
        <w:numPr>
          <w:ilvl w:val="0"/>
          <w:numId w:val="15"/>
        </w:numPr>
        <w:spacing w:line="240" w:lineRule="auto"/>
        <w:ind w:left="360"/>
        <w:rPr>
          <w:i/>
          <w:iCs/>
          <w:sz w:val="20"/>
          <w:szCs w:val="20"/>
        </w:rPr>
      </w:pPr>
      <w:r>
        <w:rPr>
          <w:i/>
          <w:iCs/>
          <w:sz w:val="20"/>
          <w:szCs w:val="20"/>
        </w:rPr>
        <w:t>Address concerns and correct misunderstanding that children may have gained from the media and peers</w:t>
      </w:r>
    </w:p>
    <w:p w14:paraId="08960E6E" w14:textId="77777777" w:rsidR="00031B56" w:rsidRDefault="00000000">
      <w:pPr>
        <w:numPr>
          <w:ilvl w:val="0"/>
          <w:numId w:val="15"/>
        </w:numPr>
        <w:spacing w:line="240" w:lineRule="auto"/>
        <w:ind w:left="360"/>
        <w:rPr>
          <w:i/>
          <w:iCs/>
          <w:sz w:val="20"/>
          <w:szCs w:val="20"/>
        </w:rPr>
      </w:pPr>
      <w:r>
        <w:rPr>
          <w:i/>
          <w:iCs/>
          <w:sz w:val="20"/>
          <w:szCs w:val="20"/>
        </w:rPr>
        <w:t>Develop skills to help children protect themselves against unwanted sexual experience</w:t>
      </w:r>
    </w:p>
    <w:p w14:paraId="7FB45910" w14:textId="77777777" w:rsidR="00031B56" w:rsidRDefault="00000000">
      <w:pPr>
        <w:numPr>
          <w:ilvl w:val="0"/>
          <w:numId w:val="15"/>
        </w:numPr>
        <w:spacing w:line="240" w:lineRule="auto"/>
        <w:ind w:left="360"/>
        <w:rPr>
          <w:i/>
          <w:iCs/>
          <w:sz w:val="20"/>
          <w:szCs w:val="20"/>
        </w:rPr>
      </w:pPr>
      <w:r>
        <w:rPr>
          <w:i/>
          <w:iCs/>
          <w:sz w:val="20"/>
          <w:szCs w:val="20"/>
        </w:rPr>
        <w:t>Know where and how to seek help</w:t>
      </w:r>
    </w:p>
    <w:p w14:paraId="44C9C97A" w14:textId="77777777" w:rsidR="00031B56" w:rsidRDefault="00000000">
      <w:pPr>
        <w:rPr>
          <w:b/>
          <w:bCs/>
          <w:sz w:val="20"/>
          <w:szCs w:val="20"/>
        </w:rPr>
      </w:pPr>
      <w:r>
        <w:rPr>
          <w:b/>
          <w:bCs/>
          <w:sz w:val="20"/>
          <w:szCs w:val="20"/>
        </w:rPr>
        <w:t>Can you explain the school’s RSE Morals and Values Framework?</w:t>
      </w:r>
      <w:r>
        <w:rPr>
          <w:b/>
          <w:bCs/>
          <w:sz w:val="20"/>
          <w:szCs w:val="20"/>
        </w:rPr>
        <w:br/>
      </w:r>
      <w:r>
        <w:rPr>
          <w:sz w:val="20"/>
          <w:szCs w:val="20"/>
        </w:rPr>
        <w:t xml:space="preserve">RSE follows the school’s agreed aims, values and moral framework which is sensitive to the needs and beliefs of pupils, parents / carers and other members of the school community. RSE will be delivered within the school's agreed equal opportunities framework. </w:t>
      </w:r>
    </w:p>
    <w:p w14:paraId="0C43212B" w14:textId="77777777" w:rsidR="00031B56" w:rsidRDefault="00000000">
      <w:pPr>
        <w:rPr>
          <w:sz w:val="20"/>
          <w:szCs w:val="20"/>
        </w:rPr>
      </w:pPr>
      <w:r>
        <w:rPr>
          <w:sz w:val="20"/>
          <w:szCs w:val="20"/>
        </w:rPr>
        <w:t xml:space="preserve">RSE will support the importance of marriage or stable relationships, for family life and bringing up children.  Care is taken to ensure there is no stigmatisation of children based on their different home circumstances. </w:t>
      </w:r>
    </w:p>
    <w:p w14:paraId="065C2BEB" w14:textId="77777777" w:rsidR="00031B56" w:rsidRDefault="00000000">
      <w:pPr>
        <w:spacing w:line="240" w:lineRule="auto"/>
        <w:rPr>
          <w:sz w:val="20"/>
          <w:szCs w:val="20"/>
        </w:rPr>
      </w:pPr>
      <w:r>
        <w:rPr>
          <w:sz w:val="20"/>
          <w:szCs w:val="20"/>
        </w:rPr>
        <w:t>Pupils will be encouraged to understand that thinking about morals and values also includes:</w:t>
      </w:r>
    </w:p>
    <w:p w14:paraId="190D79D1" w14:textId="77777777" w:rsidR="00031B56" w:rsidRDefault="00000000">
      <w:pPr>
        <w:numPr>
          <w:ilvl w:val="0"/>
          <w:numId w:val="20"/>
        </w:numPr>
        <w:spacing w:line="240" w:lineRule="auto"/>
        <w:ind w:left="360"/>
        <w:rPr>
          <w:i/>
          <w:iCs/>
          <w:sz w:val="20"/>
          <w:szCs w:val="20"/>
        </w:rPr>
      </w:pPr>
      <w:r>
        <w:rPr>
          <w:i/>
          <w:iCs/>
          <w:sz w:val="20"/>
          <w:szCs w:val="20"/>
        </w:rPr>
        <w:t xml:space="preserve">Respect for self and others </w:t>
      </w:r>
    </w:p>
    <w:p w14:paraId="3506F72E" w14:textId="77777777" w:rsidR="00031B56" w:rsidRDefault="00000000">
      <w:pPr>
        <w:numPr>
          <w:ilvl w:val="0"/>
          <w:numId w:val="20"/>
        </w:numPr>
        <w:spacing w:line="240" w:lineRule="auto"/>
        <w:ind w:left="360"/>
        <w:rPr>
          <w:i/>
          <w:iCs/>
          <w:sz w:val="20"/>
          <w:szCs w:val="20"/>
        </w:rPr>
      </w:pPr>
      <w:r>
        <w:rPr>
          <w:i/>
          <w:iCs/>
          <w:sz w:val="20"/>
          <w:szCs w:val="20"/>
        </w:rPr>
        <w:t>Commitment, trust and love within relationships</w:t>
      </w:r>
    </w:p>
    <w:p w14:paraId="674578A6" w14:textId="77777777" w:rsidR="00031B56" w:rsidRDefault="00000000">
      <w:pPr>
        <w:numPr>
          <w:ilvl w:val="0"/>
          <w:numId w:val="20"/>
        </w:numPr>
        <w:spacing w:line="240" w:lineRule="auto"/>
        <w:ind w:left="360"/>
        <w:rPr>
          <w:i/>
          <w:iCs/>
          <w:sz w:val="20"/>
          <w:szCs w:val="20"/>
        </w:rPr>
      </w:pPr>
      <w:r>
        <w:rPr>
          <w:i/>
          <w:iCs/>
          <w:sz w:val="20"/>
          <w:szCs w:val="20"/>
        </w:rPr>
        <w:t>Understanding diversity regarding religion, culture and sexual orientation</w:t>
      </w:r>
    </w:p>
    <w:p w14:paraId="6F326972" w14:textId="77777777" w:rsidR="00031B56" w:rsidRDefault="00000000">
      <w:pPr>
        <w:numPr>
          <w:ilvl w:val="0"/>
          <w:numId w:val="20"/>
        </w:numPr>
        <w:spacing w:line="240" w:lineRule="auto"/>
        <w:ind w:left="360"/>
        <w:rPr>
          <w:i/>
          <w:iCs/>
          <w:sz w:val="20"/>
          <w:szCs w:val="20"/>
        </w:rPr>
      </w:pPr>
      <w:r>
        <w:rPr>
          <w:i/>
          <w:iCs/>
          <w:sz w:val="20"/>
          <w:szCs w:val="20"/>
        </w:rPr>
        <w:t>Honesty with self and others</w:t>
      </w:r>
    </w:p>
    <w:p w14:paraId="7C041EE4" w14:textId="77777777" w:rsidR="00031B56" w:rsidRDefault="00000000">
      <w:pPr>
        <w:numPr>
          <w:ilvl w:val="0"/>
          <w:numId w:val="20"/>
        </w:numPr>
        <w:spacing w:line="240" w:lineRule="auto"/>
        <w:ind w:left="360"/>
        <w:rPr>
          <w:i/>
          <w:iCs/>
          <w:sz w:val="20"/>
          <w:szCs w:val="20"/>
        </w:rPr>
      </w:pPr>
      <w:r>
        <w:rPr>
          <w:i/>
          <w:iCs/>
          <w:sz w:val="20"/>
          <w:szCs w:val="20"/>
        </w:rPr>
        <w:t>Self-awareness</w:t>
      </w:r>
    </w:p>
    <w:p w14:paraId="452200FF" w14:textId="77777777" w:rsidR="00031B56" w:rsidRDefault="00000000">
      <w:pPr>
        <w:numPr>
          <w:ilvl w:val="0"/>
          <w:numId w:val="20"/>
        </w:numPr>
        <w:spacing w:line="240" w:lineRule="auto"/>
        <w:ind w:left="360"/>
        <w:rPr>
          <w:i/>
          <w:iCs/>
          <w:sz w:val="20"/>
          <w:szCs w:val="20"/>
        </w:rPr>
      </w:pPr>
      <w:r>
        <w:rPr>
          <w:i/>
          <w:iCs/>
          <w:sz w:val="20"/>
          <w:szCs w:val="20"/>
        </w:rPr>
        <w:t>Exploration of rights, duties and responsibilities</w:t>
      </w:r>
    </w:p>
    <w:p w14:paraId="448D0D54" w14:textId="77777777" w:rsidR="00031B56" w:rsidRDefault="00000000">
      <w:pPr>
        <w:spacing w:line="240" w:lineRule="auto"/>
        <w:rPr>
          <w:b/>
          <w:bCs/>
          <w:sz w:val="20"/>
          <w:szCs w:val="20"/>
        </w:rPr>
      </w:pPr>
      <w:r>
        <w:rPr>
          <w:b/>
          <w:bCs/>
          <w:sz w:val="20"/>
          <w:szCs w:val="20"/>
        </w:rPr>
        <w:t>Misunderstandings about RSE</w:t>
      </w:r>
      <w:r>
        <w:rPr>
          <w:b/>
          <w:bCs/>
          <w:sz w:val="20"/>
          <w:szCs w:val="20"/>
        </w:rPr>
        <w:br/>
      </w:r>
      <w:r>
        <w:rPr>
          <w:sz w:val="20"/>
          <w:szCs w:val="20"/>
        </w:rPr>
        <w:t xml:space="preserve">There is sometimes concern that RSE in school might promote sexual activity or cause confusion about an individual’s sexuality. The research on quality RSE points to a more positive outlook:  87 programmes from many countries were examined by UNESCO in 2009. This led to the conclusion that if RSE has an effect it is a positive one: </w:t>
      </w:r>
      <w:r>
        <w:rPr>
          <w:i/>
          <w:iCs/>
          <w:sz w:val="20"/>
          <w:szCs w:val="20"/>
        </w:rPr>
        <w:t>“sexuality education can lead to later and more responsible sexual behaviour or may have no discernible impact on sexual behaviour”.</w:t>
      </w:r>
    </w:p>
    <w:p w14:paraId="72452F6C" w14:textId="77777777" w:rsidR="00031B56" w:rsidRDefault="00000000">
      <w:pPr>
        <w:spacing w:line="240" w:lineRule="auto"/>
        <w:rPr>
          <w:sz w:val="28"/>
          <w:szCs w:val="28"/>
        </w:rPr>
      </w:pPr>
      <w:r>
        <w:rPr>
          <w:sz w:val="20"/>
          <w:szCs w:val="20"/>
        </w:rPr>
        <w:t>In the UK the research is even more positive. Analysis by the National Survey of Sexual Attitudes and Lifestyles team over several years consistently shows that men and women who said that lessons at school were their main source of information about sex were more likely to have started having sex at a later age than those for whom parents or other sources were their main source. Schools have an important role to play in RSE.</w:t>
      </w:r>
    </w:p>
    <w:p w14:paraId="63392F41" w14:textId="77777777" w:rsidR="00031B56" w:rsidRDefault="00031B56">
      <w:pPr>
        <w:spacing w:line="240" w:lineRule="auto"/>
        <w:rPr>
          <w:sz w:val="28"/>
          <w:szCs w:val="28"/>
        </w:rPr>
      </w:pPr>
    </w:p>
    <w:p w14:paraId="23D6B58B" w14:textId="77777777" w:rsidR="00031B56" w:rsidRDefault="00000000">
      <w:pPr>
        <w:spacing w:after="0"/>
        <w:rPr>
          <w:b/>
          <w:bCs/>
          <w:sz w:val="36"/>
          <w:szCs w:val="36"/>
        </w:rPr>
      </w:pPr>
      <w:r>
        <w:br w:type="page"/>
      </w:r>
    </w:p>
    <w:p w14:paraId="7EFF62AB" w14:textId="77777777" w:rsidR="00031B56" w:rsidRDefault="00000000">
      <w:pPr>
        <w:spacing w:after="0"/>
        <w:rPr>
          <w:b/>
          <w:bCs/>
          <w:sz w:val="36"/>
          <w:szCs w:val="36"/>
        </w:rPr>
      </w:pPr>
      <w:r>
        <w:rPr>
          <w:b/>
          <w:bCs/>
          <w:sz w:val="36"/>
          <w:szCs w:val="36"/>
        </w:rPr>
        <w:t>Appendix 5a: accompanying letter for parents wishing to: withdraw from their child from sex education within RSHE. This should be issued alongside the form in Appendix 4b.</w:t>
      </w:r>
    </w:p>
    <w:p w14:paraId="26793DC6" w14:textId="77777777" w:rsidR="00031B56" w:rsidRDefault="00031B56">
      <w:pPr>
        <w:spacing w:after="0"/>
        <w:rPr>
          <w:rFonts w:ascii="Arial" w:eastAsia="Arial" w:hAnsi="Arial" w:cs="Arial"/>
        </w:rPr>
      </w:pPr>
    </w:p>
    <w:p w14:paraId="14438DF4" w14:textId="77777777" w:rsidR="00031B56" w:rsidRDefault="00000000">
      <w:pPr>
        <w:spacing w:after="0"/>
        <w:rPr>
          <w:rFonts w:ascii="Arial" w:eastAsia="Arial" w:hAnsi="Arial" w:cs="Arial"/>
        </w:rPr>
      </w:pPr>
      <w:r>
        <w:rPr>
          <w:rFonts w:ascii="Arial" w:eastAsia="Arial" w:hAnsi="Arial" w:cs="Arial"/>
        </w:rPr>
        <w:t>Dear Parent/Guardian,</w:t>
      </w:r>
    </w:p>
    <w:p w14:paraId="7EA985E1" w14:textId="77777777" w:rsidR="00031B56" w:rsidRDefault="00031B56">
      <w:pPr>
        <w:spacing w:after="0"/>
        <w:rPr>
          <w:rFonts w:ascii="Arial" w:eastAsia="Arial" w:hAnsi="Arial" w:cs="Arial"/>
        </w:rPr>
      </w:pPr>
    </w:p>
    <w:p w14:paraId="48820A70" w14:textId="77777777" w:rsidR="00031B56" w:rsidRDefault="00000000">
      <w:pPr>
        <w:spacing w:after="0"/>
        <w:rPr>
          <w:rFonts w:ascii="Arial" w:eastAsia="Arial" w:hAnsi="Arial" w:cs="Arial"/>
        </w:rPr>
      </w:pPr>
      <w:r>
        <w:rPr>
          <w:rFonts w:ascii="Arial" w:eastAsia="Arial" w:hAnsi="Arial" w:cs="Arial"/>
        </w:rPr>
        <w:t>Thank you for expressing your wish to withdraw your child from Sex Education as part of our RSHE programme at EJS.</w:t>
      </w:r>
    </w:p>
    <w:p w14:paraId="3FD754B6" w14:textId="77777777" w:rsidR="00031B56" w:rsidRDefault="00031B56">
      <w:pPr>
        <w:spacing w:after="0"/>
        <w:rPr>
          <w:rFonts w:ascii="Arial" w:eastAsia="Arial" w:hAnsi="Arial" w:cs="Arial"/>
        </w:rPr>
      </w:pPr>
    </w:p>
    <w:p w14:paraId="42D9A4C8" w14:textId="77777777" w:rsidR="00031B56" w:rsidRDefault="00000000">
      <w:pPr>
        <w:spacing w:after="0"/>
      </w:pPr>
      <w:r>
        <w:rPr>
          <w:rFonts w:ascii="Arial" w:eastAsia="Arial" w:hAnsi="Arial" w:cs="Arial"/>
        </w:rPr>
        <w:t xml:space="preserve">Please read this letter carefully, complete the attached </w:t>
      </w:r>
      <w:r>
        <w:rPr>
          <w:b/>
          <w:bCs/>
        </w:rPr>
        <w:t>Parent form: withdrawal from sex education within RSHE</w:t>
      </w:r>
      <w:r>
        <w:t>, and return it to school.</w:t>
      </w:r>
    </w:p>
    <w:p w14:paraId="32935E41" w14:textId="77777777" w:rsidR="00031B56" w:rsidRDefault="00031B56">
      <w:pPr>
        <w:spacing w:after="0"/>
        <w:rPr>
          <w:rFonts w:ascii="Arial" w:eastAsia="Arial" w:hAnsi="Arial" w:cs="Arial"/>
        </w:rPr>
      </w:pPr>
    </w:p>
    <w:p w14:paraId="5A93B608" w14:textId="77777777" w:rsidR="00031B56" w:rsidRDefault="00000000">
      <w:pPr>
        <w:spacing w:after="120" w:line="240" w:lineRule="auto"/>
        <w:rPr>
          <w:rFonts w:ascii="Arial" w:eastAsia="Arial" w:hAnsi="Arial" w:cs="Arial"/>
        </w:rPr>
      </w:pPr>
      <w:r>
        <w:rPr>
          <w:rFonts w:ascii="Arial" w:eastAsia="Arial" w:hAnsi="Arial" w:cs="Arial"/>
        </w:rPr>
        <w:t>At Edward Jenner School, we believe Relationship and Sex Education (RSHE) to be the process of lifelong learning about physical, moral, emotional, social and cultural development. It involves learning about relationships, sexual health, sexuality, healthy lifestyles, diversity and personal identity. We strongly believe that RSHE is not about the promotion of sexual activity, but rather it</w:t>
      </w:r>
      <w:r>
        <w:rPr>
          <w:rFonts w:ascii="Arial" w:eastAsia="Arial" w:hAnsi="Arial" w:cs="Arial"/>
          <w:color w:val="222222"/>
        </w:rPr>
        <w:t xml:space="preserve"> is aimed to help our pupils to make safe and informed decisions during their school years and beyond. Pupils will have</w:t>
      </w:r>
      <w:r>
        <w:rPr>
          <w:rFonts w:ascii="Arial" w:eastAsia="Arial" w:hAnsi="Arial" w:cs="Arial"/>
        </w:rPr>
        <w:t xml:space="preserve"> information and an opportunity to explore issues and values in a safe and supported environment. </w:t>
      </w:r>
    </w:p>
    <w:p w14:paraId="6FBB499D" w14:textId="77777777" w:rsidR="00031B56" w:rsidRDefault="00031B56">
      <w:pPr>
        <w:spacing w:after="0"/>
        <w:rPr>
          <w:rFonts w:ascii="Arial" w:eastAsia="Arial" w:hAnsi="Arial" w:cs="Arial"/>
        </w:rPr>
      </w:pPr>
    </w:p>
    <w:p w14:paraId="7F03FDC6" w14:textId="77777777" w:rsidR="00031B56" w:rsidRDefault="00000000">
      <w:pPr>
        <w:spacing w:after="0"/>
        <w:rPr>
          <w:rFonts w:ascii="Arial" w:eastAsia="Arial" w:hAnsi="Arial" w:cs="Arial"/>
        </w:rPr>
      </w:pPr>
      <w:r>
        <w:rPr>
          <w:rFonts w:ascii="Arial" w:eastAsia="Arial" w:hAnsi="Arial" w:cs="Arial"/>
        </w:rPr>
        <w:t>We would advise you to read the school’s Secondary RSHE policy, which may be found here:</w:t>
      </w:r>
    </w:p>
    <w:p w14:paraId="572B8AF1" w14:textId="77777777" w:rsidR="00031B56" w:rsidRDefault="00031B56">
      <w:pPr>
        <w:spacing w:after="0"/>
        <w:rPr>
          <w:rFonts w:ascii="Arial" w:eastAsia="Arial" w:hAnsi="Arial" w:cs="Arial"/>
        </w:rPr>
      </w:pPr>
    </w:p>
    <w:p w14:paraId="3C7E1CB0" w14:textId="77777777" w:rsidR="00031B56" w:rsidRDefault="00000000">
      <w:pPr>
        <w:spacing w:after="0"/>
        <w:jc w:val="center"/>
        <w:rPr>
          <w:rFonts w:ascii="Arial" w:eastAsia="Arial" w:hAnsi="Arial" w:cs="Arial"/>
        </w:rPr>
      </w:pPr>
      <w:hyperlink r:id="rId54">
        <w:r>
          <w:rPr>
            <w:rFonts w:ascii="Arial" w:eastAsia="Arial" w:hAnsi="Arial" w:cs="Arial"/>
            <w:color w:val="1155CC"/>
            <w:u w:val="single"/>
          </w:rPr>
          <w:t>https://www.edwardjennerschool.org.uk/key-policies</w:t>
        </w:r>
      </w:hyperlink>
    </w:p>
    <w:p w14:paraId="4D1F5D4F" w14:textId="77777777" w:rsidR="00031B56" w:rsidRDefault="00031B56">
      <w:pPr>
        <w:spacing w:after="0"/>
        <w:jc w:val="center"/>
        <w:rPr>
          <w:rFonts w:ascii="Arial" w:eastAsia="Arial" w:hAnsi="Arial" w:cs="Arial"/>
        </w:rPr>
      </w:pPr>
    </w:p>
    <w:p w14:paraId="474B8394" w14:textId="77777777" w:rsidR="00031B56" w:rsidRDefault="00000000">
      <w:pPr>
        <w:spacing w:after="0"/>
        <w:rPr>
          <w:rFonts w:ascii="Arial" w:eastAsia="Arial" w:hAnsi="Arial" w:cs="Arial"/>
        </w:rPr>
      </w:pPr>
      <w:r>
        <w:rPr>
          <w:rFonts w:ascii="Arial" w:eastAsia="Arial" w:hAnsi="Arial" w:cs="Arial"/>
        </w:rPr>
        <w:t>Please note the following factors.</w:t>
      </w:r>
    </w:p>
    <w:p w14:paraId="3703A37A" w14:textId="77777777" w:rsidR="00031B56" w:rsidRDefault="00031B56">
      <w:pPr>
        <w:spacing w:after="0"/>
        <w:rPr>
          <w:rFonts w:ascii="Arial" w:eastAsia="Arial" w:hAnsi="Arial" w:cs="Arial"/>
        </w:rPr>
      </w:pPr>
    </w:p>
    <w:p w14:paraId="21A34994" w14:textId="77777777" w:rsidR="00031B56" w:rsidRDefault="00000000">
      <w:pPr>
        <w:spacing w:after="0"/>
        <w:rPr>
          <w:rFonts w:ascii="Arial" w:eastAsia="Arial" w:hAnsi="Arial" w:cs="Arial"/>
        </w:rPr>
      </w:pPr>
      <w:r>
        <w:rPr>
          <w:rFonts w:ascii="Arial" w:eastAsia="Arial" w:hAnsi="Arial" w:cs="Arial"/>
        </w:rPr>
        <w:t>Firstly, although you have the right to withdraw your secondary-aged child from Sex Education lessons, the government still requires them to</w:t>
      </w:r>
      <w:r>
        <w:rPr>
          <w:i/>
          <w:iCs/>
          <w:sz w:val="24"/>
          <w:szCs w:val="24"/>
        </w:rPr>
        <w:t xml:space="preserve"> </w:t>
      </w:r>
      <w:r>
        <w:rPr>
          <w:sz w:val="24"/>
          <w:szCs w:val="24"/>
        </w:rPr>
        <w:t>be provided with relationship and health education within RSHE lessons, and to be taught topics concerning sex education within the science curriculum, for example puberty and sexual reproduction.</w:t>
      </w:r>
      <w:r>
        <w:rPr>
          <w:i/>
          <w:iCs/>
          <w:sz w:val="24"/>
          <w:szCs w:val="24"/>
        </w:rPr>
        <w:t xml:space="preserve"> </w:t>
      </w:r>
    </w:p>
    <w:p w14:paraId="104A6678" w14:textId="77777777" w:rsidR="00031B56" w:rsidRDefault="00031B56">
      <w:pPr>
        <w:spacing w:after="0"/>
        <w:rPr>
          <w:rFonts w:ascii="Arial" w:eastAsia="Arial" w:hAnsi="Arial" w:cs="Arial"/>
        </w:rPr>
      </w:pPr>
    </w:p>
    <w:p w14:paraId="1149C9CF" w14:textId="77777777" w:rsidR="00031B56" w:rsidRDefault="00000000">
      <w:pPr>
        <w:spacing w:after="120" w:line="240" w:lineRule="auto"/>
        <w:rPr>
          <w:sz w:val="24"/>
          <w:szCs w:val="24"/>
        </w:rPr>
      </w:pPr>
      <w:r>
        <w:rPr>
          <w:sz w:val="24"/>
          <w:szCs w:val="24"/>
        </w:rPr>
        <w:t>Secondly, you have the right to withdraw your child from the non-statutory components of sex education within RSHE up to and until 3 terms before they turn 16. After this point, if the child wishes to opt back into these lessons, the school is obliged to facilitate this.</w:t>
      </w:r>
    </w:p>
    <w:p w14:paraId="56CFD739" w14:textId="77777777" w:rsidR="00031B56" w:rsidRDefault="00000000">
      <w:pPr>
        <w:spacing w:after="120" w:line="240" w:lineRule="auto"/>
        <w:rPr>
          <w:i/>
          <w:iCs/>
          <w:sz w:val="24"/>
          <w:szCs w:val="24"/>
        </w:rPr>
      </w:pPr>
      <w:r>
        <w:rPr>
          <w:sz w:val="24"/>
          <w:szCs w:val="24"/>
        </w:rPr>
        <w:t xml:space="preserve">Finally, in keeping with best practice, when you have submitted your form, the headteacher, or an appropriate senior member of staff  will seek to discuss the request further with you either by phone or in a meeting. </w:t>
      </w:r>
    </w:p>
    <w:p w14:paraId="7E809B6A" w14:textId="77777777" w:rsidR="00031B56" w:rsidRDefault="00000000">
      <w:pPr>
        <w:spacing w:after="120" w:line="240" w:lineRule="auto"/>
        <w:rPr>
          <w:i/>
          <w:iCs/>
          <w:sz w:val="24"/>
          <w:szCs w:val="24"/>
        </w:rPr>
      </w:pPr>
      <w:r>
        <w:rPr>
          <w:i/>
          <w:iCs/>
          <w:sz w:val="24"/>
          <w:szCs w:val="24"/>
        </w:rPr>
        <w:t xml:space="preserve">However, in keeping with the guidance provided by the government in Relationships Education, Relationships and Sex education and Health Education Statutory Guidance, the headteacher can refuse a parental request to withdraw a child from the sex education components of RSHE in ‘exceptional circumstances’, for example because of safeguarding concerns or a pupil’s specific vulnerability. </w:t>
      </w:r>
    </w:p>
    <w:p w14:paraId="26D73F6D" w14:textId="77777777" w:rsidR="00031B56" w:rsidRDefault="00031B56">
      <w:pPr>
        <w:spacing w:after="120" w:line="240" w:lineRule="auto"/>
        <w:rPr>
          <w:i/>
          <w:iCs/>
          <w:sz w:val="24"/>
          <w:szCs w:val="24"/>
          <w:highlight w:val="yellow"/>
        </w:rPr>
      </w:pPr>
    </w:p>
    <w:p w14:paraId="2AA8ED46" w14:textId="77777777" w:rsidR="00031B56" w:rsidRDefault="00000000">
      <w:pPr>
        <w:spacing w:after="120" w:line="240" w:lineRule="auto"/>
        <w:rPr>
          <w:sz w:val="24"/>
          <w:szCs w:val="24"/>
        </w:rPr>
      </w:pPr>
      <w:r>
        <w:rPr>
          <w:sz w:val="24"/>
          <w:szCs w:val="24"/>
        </w:rPr>
        <w:t>We look forward to hearing from you soon.</w:t>
      </w:r>
    </w:p>
    <w:p w14:paraId="2DA36482" w14:textId="77777777" w:rsidR="00031B56" w:rsidRDefault="00031B56">
      <w:pPr>
        <w:spacing w:after="120" w:line="240" w:lineRule="auto"/>
        <w:rPr>
          <w:sz w:val="24"/>
          <w:szCs w:val="24"/>
        </w:rPr>
      </w:pPr>
    </w:p>
    <w:p w14:paraId="70538D0A" w14:textId="77777777" w:rsidR="00031B56" w:rsidRDefault="00000000">
      <w:pPr>
        <w:spacing w:after="120" w:line="240" w:lineRule="auto"/>
        <w:rPr>
          <w:sz w:val="24"/>
          <w:szCs w:val="24"/>
        </w:rPr>
      </w:pPr>
      <w:r>
        <w:rPr>
          <w:sz w:val="24"/>
          <w:szCs w:val="24"/>
        </w:rPr>
        <w:t>Kind regards,</w:t>
      </w:r>
    </w:p>
    <w:p w14:paraId="5056B337" w14:textId="77777777" w:rsidR="00031B56" w:rsidRDefault="00031B56">
      <w:pPr>
        <w:spacing w:after="120" w:line="240" w:lineRule="auto"/>
        <w:rPr>
          <w:sz w:val="24"/>
          <w:szCs w:val="24"/>
        </w:rPr>
      </w:pPr>
    </w:p>
    <w:p w14:paraId="2926251D" w14:textId="77777777" w:rsidR="00031B56" w:rsidRDefault="00031B56">
      <w:pPr>
        <w:spacing w:after="120" w:line="240" w:lineRule="auto"/>
        <w:rPr>
          <w:sz w:val="24"/>
          <w:szCs w:val="24"/>
        </w:rPr>
      </w:pPr>
    </w:p>
    <w:p w14:paraId="376AA519" w14:textId="77777777" w:rsidR="00031B56" w:rsidRDefault="00031B56">
      <w:pPr>
        <w:spacing w:after="120" w:line="240" w:lineRule="auto"/>
        <w:rPr>
          <w:sz w:val="24"/>
          <w:szCs w:val="24"/>
        </w:rPr>
      </w:pPr>
    </w:p>
    <w:p w14:paraId="114C8893" w14:textId="77777777" w:rsidR="00031B56" w:rsidRDefault="00000000">
      <w:pPr>
        <w:pStyle w:val="Heading1"/>
        <w:jc w:val="left"/>
      </w:pPr>
      <w:bookmarkStart w:id="14" w:name="_2kjcdbjc8s9i" w:colFirst="0" w:colLast="0"/>
      <w:bookmarkEnd w:id="14"/>
      <w:r>
        <w:rPr>
          <w:b w:val="0"/>
          <w:bCs w:val="0"/>
          <w:sz w:val="24"/>
          <w:szCs w:val="24"/>
        </w:rPr>
        <w:t>Ruth Rooke, Jenny Carr and Charlotte Ford, Teachers of RSHE for Secondary aged students at EJS</w:t>
      </w:r>
      <w:r>
        <w:br w:type="page"/>
      </w:r>
    </w:p>
    <w:p w14:paraId="402036BC" w14:textId="77777777" w:rsidR="00031B56" w:rsidRDefault="00000000">
      <w:pPr>
        <w:pStyle w:val="Heading1"/>
        <w:jc w:val="left"/>
      </w:pPr>
      <w:bookmarkStart w:id="15" w:name="_21mh3si7rlnr" w:colFirst="0" w:colLast="0"/>
      <w:bookmarkEnd w:id="15"/>
      <w:r>
        <w:t xml:space="preserve">Appendix 5b: Parent form: withdrawal from sex education within RSHE </w:t>
      </w:r>
    </w:p>
    <w:p w14:paraId="2EE0A124" w14:textId="77777777" w:rsidR="00031B56" w:rsidRDefault="00000000">
      <w:pPr>
        <w:rPr>
          <w:b/>
          <w:bCs/>
          <w:sz w:val="28"/>
          <w:szCs w:val="28"/>
        </w:rPr>
      </w:pPr>
      <w:r>
        <w:rPr>
          <w:b/>
          <w:bCs/>
          <w:sz w:val="28"/>
          <w:szCs w:val="28"/>
        </w:rPr>
        <w:t>Parent form: withdrawal from sex education within RSHE</w:t>
      </w:r>
    </w:p>
    <w:tbl>
      <w:tblPr>
        <w:tblStyle w:val="aa"/>
        <w:tblW w:w="8908"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00" w:firstRow="0" w:lastRow="0" w:firstColumn="0" w:lastColumn="0" w:noHBand="0" w:noVBand="1"/>
      </w:tblPr>
      <w:tblGrid>
        <w:gridCol w:w="1645"/>
        <w:gridCol w:w="2392"/>
        <w:gridCol w:w="1048"/>
        <w:gridCol w:w="3823"/>
      </w:tblGrid>
      <w:tr w:rsidR="00031B56" w14:paraId="677FB7BA" w14:textId="77777777">
        <w:trPr>
          <w:cantSplit/>
          <w:tblHeader/>
        </w:trPr>
        <w:tc>
          <w:tcPr>
            <w:tcW w:w="8908" w:type="dxa"/>
            <w:gridSpan w:val="4"/>
            <w:tcBorders>
              <w:top w:val="single" w:sz="4" w:space="0" w:color="12263F"/>
              <w:left w:val="single" w:sz="4" w:space="0" w:color="12263F"/>
              <w:bottom w:val="single" w:sz="4" w:space="0" w:color="12263F"/>
              <w:right w:val="single" w:sz="4" w:space="0" w:color="12263F"/>
            </w:tcBorders>
            <w:shd w:val="clear" w:color="auto" w:fill="12263F"/>
            <w:tcMar>
              <w:top w:w="113" w:type="dxa"/>
              <w:bottom w:w="113" w:type="dxa"/>
            </w:tcMar>
          </w:tcPr>
          <w:p w14:paraId="7A92A98E" w14:textId="77777777" w:rsidR="00031B56" w:rsidRDefault="00000000">
            <w:pPr>
              <w:spacing w:after="0" w:line="240" w:lineRule="auto"/>
              <w:rPr>
                <w:smallCaps/>
                <w:color w:val="F8F8F8"/>
                <w:sz w:val="24"/>
                <w:szCs w:val="24"/>
              </w:rPr>
            </w:pPr>
            <w:r>
              <w:rPr>
                <w:smallCaps/>
                <w:sz w:val="24"/>
                <w:szCs w:val="24"/>
              </w:rPr>
              <w:t>TO BE COMPLETED BY PARENTS</w:t>
            </w:r>
          </w:p>
        </w:tc>
      </w:tr>
      <w:tr w:rsidR="00031B56" w14:paraId="7DB243B8" w14:textId="77777777">
        <w:trPr>
          <w:trHeight w:val="744"/>
        </w:trPr>
        <w:tc>
          <w:tcPr>
            <w:tcW w:w="1645" w:type="dxa"/>
            <w:tcMar>
              <w:top w:w="113" w:type="dxa"/>
              <w:bottom w:w="113" w:type="dxa"/>
            </w:tcMar>
          </w:tcPr>
          <w:p w14:paraId="29B84040" w14:textId="77777777" w:rsidR="00031B56" w:rsidRDefault="00000000">
            <w:pPr>
              <w:spacing w:after="60" w:line="240" w:lineRule="auto"/>
              <w:rPr>
                <w:sz w:val="24"/>
                <w:szCs w:val="24"/>
              </w:rPr>
            </w:pPr>
            <w:r>
              <w:rPr>
                <w:sz w:val="24"/>
                <w:szCs w:val="24"/>
              </w:rPr>
              <w:t>Name of child</w:t>
            </w:r>
          </w:p>
        </w:tc>
        <w:tc>
          <w:tcPr>
            <w:tcW w:w="2392" w:type="dxa"/>
            <w:tcMar>
              <w:top w:w="113" w:type="dxa"/>
              <w:bottom w:w="113" w:type="dxa"/>
            </w:tcMar>
          </w:tcPr>
          <w:p w14:paraId="1C859D63" w14:textId="77777777" w:rsidR="00031B56" w:rsidRDefault="00031B56">
            <w:pPr>
              <w:spacing w:after="120" w:line="240" w:lineRule="auto"/>
              <w:ind w:right="284"/>
              <w:rPr>
                <w:sz w:val="24"/>
                <w:szCs w:val="24"/>
              </w:rPr>
            </w:pPr>
          </w:p>
        </w:tc>
        <w:tc>
          <w:tcPr>
            <w:tcW w:w="1048" w:type="dxa"/>
          </w:tcPr>
          <w:p w14:paraId="4CF3930A" w14:textId="77777777" w:rsidR="00031B56" w:rsidRDefault="00000000">
            <w:pPr>
              <w:spacing w:after="120" w:line="240" w:lineRule="auto"/>
              <w:ind w:right="284"/>
              <w:rPr>
                <w:sz w:val="24"/>
                <w:szCs w:val="24"/>
              </w:rPr>
            </w:pPr>
            <w:r>
              <w:rPr>
                <w:sz w:val="24"/>
                <w:szCs w:val="24"/>
              </w:rPr>
              <w:t>Class</w:t>
            </w:r>
          </w:p>
        </w:tc>
        <w:tc>
          <w:tcPr>
            <w:tcW w:w="3823" w:type="dxa"/>
          </w:tcPr>
          <w:p w14:paraId="375CC9B0" w14:textId="77777777" w:rsidR="00031B56" w:rsidRDefault="00031B56">
            <w:pPr>
              <w:spacing w:after="120" w:line="240" w:lineRule="auto"/>
              <w:ind w:right="284"/>
              <w:rPr>
                <w:sz w:val="24"/>
                <w:szCs w:val="24"/>
              </w:rPr>
            </w:pPr>
          </w:p>
        </w:tc>
      </w:tr>
      <w:tr w:rsidR="00031B56" w14:paraId="7E197722" w14:textId="77777777">
        <w:tc>
          <w:tcPr>
            <w:tcW w:w="1645" w:type="dxa"/>
            <w:tcMar>
              <w:top w:w="113" w:type="dxa"/>
              <w:bottom w:w="113" w:type="dxa"/>
            </w:tcMar>
          </w:tcPr>
          <w:p w14:paraId="3ADCE16E" w14:textId="77777777" w:rsidR="00031B56" w:rsidRDefault="00000000">
            <w:pPr>
              <w:spacing w:after="60" w:line="240" w:lineRule="auto"/>
              <w:rPr>
                <w:sz w:val="24"/>
                <w:szCs w:val="24"/>
              </w:rPr>
            </w:pPr>
            <w:r>
              <w:rPr>
                <w:sz w:val="24"/>
                <w:szCs w:val="24"/>
              </w:rPr>
              <w:t>Name of parent</w:t>
            </w:r>
          </w:p>
        </w:tc>
        <w:tc>
          <w:tcPr>
            <w:tcW w:w="2392" w:type="dxa"/>
            <w:tcMar>
              <w:top w:w="113" w:type="dxa"/>
              <w:bottom w:w="113" w:type="dxa"/>
            </w:tcMar>
          </w:tcPr>
          <w:p w14:paraId="46C10EE7" w14:textId="77777777" w:rsidR="00031B56" w:rsidRDefault="00031B56">
            <w:pPr>
              <w:spacing w:after="120" w:line="240" w:lineRule="auto"/>
              <w:ind w:right="284"/>
              <w:rPr>
                <w:sz w:val="24"/>
                <w:szCs w:val="24"/>
              </w:rPr>
            </w:pPr>
          </w:p>
        </w:tc>
        <w:tc>
          <w:tcPr>
            <w:tcW w:w="1048" w:type="dxa"/>
          </w:tcPr>
          <w:p w14:paraId="77659ADE" w14:textId="77777777" w:rsidR="00031B56" w:rsidRDefault="00000000">
            <w:pPr>
              <w:spacing w:after="120" w:line="240" w:lineRule="auto"/>
              <w:ind w:right="284"/>
              <w:rPr>
                <w:sz w:val="24"/>
                <w:szCs w:val="24"/>
              </w:rPr>
            </w:pPr>
            <w:r>
              <w:rPr>
                <w:sz w:val="24"/>
                <w:szCs w:val="24"/>
              </w:rPr>
              <w:t>Date</w:t>
            </w:r>
          </w:p>
        </w:tc>
        <w:tc>
          <w:tcPr>
            <w:tcW w:w="3823" w:type="dxa"/>
          </w:tcPr>
          <w:p w14:paraId="0FF32685" w14:textId="77777777" w:rsidR="00031B56" w:rsidRDefault="00031B56">
            <w:pPr>
              <w:spacing w:after="120" w:line="240" w:lineRule="auto"/>
              <w:ind w:right="284"/>
              <w:rPr>
                <w:sz w:val="24"/>
                <w:szCs w:val="24"/>
              </w:rPr>
            </w:pPr>
          </w:p>
        </w:tc>
      </w:tr>
      <w:tr w:rsidR="00031B56" w14:paraId="35BFBB8C" w14:textId="77777777">
        <w:tc>
          <w:tcPr>
            <w:tcW w:w="8908" w:type="dxa"/>
            <w:gridSpan w:val="4"/>
            <w:tcMar>
              <w:top w:w="113" w:type="dxa"/>
              <w:bottom w:w="113" w:type="dxa"/>
            </w:tcMar>
          </w:tcPr>
          <w:p w14:paraId="31FC43BF" w14:textId="77777777" w:rsidR="00031B56" w:rsidRDefault="00000000">
            <w:pPr>
              <w:spacing w:after="60" w:line="240" w:lineRule="auto"/>
              <w:rPr>
                <w:sz w:val="24"/>
                <w:szCs w:val="24"/>
              </w:rPr>
            </w:pPr>
            <w:r>
              <w:rPr>
                <w:sz w:val="24"/>
                <w:szCs w:val="24"/>
              </w:rPr>
              <w:t>Reason for withdrawing from sex education within relationships and sex education</w:t>
            </w:r>
          </w:p>
        </w:tc>
      </w:tr>
      <w:tr w:rsidR="00031B56" w14:paraId="500DAACD" w14:textId="77777777">
        <w:tc>
          <w:tcPr>
            <w:tcW w:w="8908" w:type="dxa"/>
            <w:gridSpan w:val="4"/>
            <w:tcMar>
              <w:top w:w="113" w:type="dxa"/>
              <w:bottom w:w="113" w:type="dxa"/>
            </w:tcMar>
          </w:tcPr>
          <w:p w14:paraId="178AB670" w14:textId="77777777" w:rsidR="00031B56" w:rsidRDefault="00031B56">
            <w:pPr>
              <w:spacing w:after="60" w:line="240" w:lineRule="auto"/>
              <w:rPr>
                <w:sz w:val="24"/>
                <w:szCs w:val="24"/>
              </w:rPr>
            </w:pPr>
          </w:p>
          <w:p w14:paraId="3F85B297" w14:textId="77777777" w:rsidR="00031B56" w:rsidRDefault="00031B56">
            <w:pPr>
              <w:spacing w:after="60" w:line="240" w:lineRule="auto"/>
              <w:rPr>
                <w:sz w:val="24"/>
                <w:szCs w:val="24"/>
              </w:rPr>
            </w:pPr>
          </w:p>
          <w:p w14:paraId="072124C6" w14:textId="77777777" w:rsidR="00031B56" w:rsidRDefault="00031B56">
            <w:pPr>
              <w:spacing w:after="60" w:line="240" w:lineRule="auto"/>
              <w:rPr>
                <w:sz w:val="24"/>
                <w:szCs w:val="24"/>
              </w:rPr>
            </w:pPr>
          </w:p>
          <w:p w14:paraId="1D8C7236" w14:textId="77777777" w:rsidR="00031B56" w:rsidRDefault="00031B56">
            <w:pPr>
              <w:spacing w:after="60" w:line="240" w:lineRule="auto"/>
              <w:rPr>
                <w:sz w:val="24"/>
                <w:szCs w:val="24"/>
              </w:rPr>
            </w:pPr>
          </w:p>
          <w:p w14:paraId="30063086" w14:textId="77777777" w:rsidR="00031B56" w:rsidRDefault="00031B56">
            <w:pPr>
              <w:spacing w:after="60" w:line="240" w:lineRule="auto"/>
              <w:rPr>
                <w:sz w:val="24"/>
                <w:szCs w:val="24"/>
              </w:rPr>
            </w:pPr>
          </w:p>
          <w:p w14:paraId="78805347" w14:textId="77777777" w:rsidR="00031B56" w:rsidRDefault="00031B56">
            <w:pPr>
              <w:spacing w:after="60" w:line="240" w:lineRule="auto"/>
              <w:rPr>
                <w:sz w:val="24"/>
                <w:szCs w:val="24"/>
              </w:rPr>
            </w:pPr>
          </w:p>
          <w:p w14:paraId="6E07B962" w14:textId="77777777" w:rsidR="00031B56" w:rsidRDefault="00031B56">
            <w:pPr>
              <w:spacing w:after="60" w:line="240" w:lineRule="auto"/>
              <w:rPr>
                <w:sz w:val="24"/>
                <w:szCs w:val="24"/>
              </w:rPr>
            </w:pPr>
          </w:p>
          <w:p w14:paraId="395FE8B3" w14:textId="77777777" w:rsidR="00031B56" w:rsidRDefault="00031B56">
            <w:pPr>
              <w:spacing w:after="60" w:line="240" w:lineRule="auto"/>
              <w:rPr>
                <w:sz w:val="24"/>
                <w:szCs w:val="24"/>
              </w:rPr>
            </w:pPr>
          </w:p>
          <w:p w14:paraId="2F6EFDDC" w14:textId="77777777" w:rsidR="00031B56" w:rsidRDefault="00031B56">
            <w:pPr>
              <w:spacing w:after="60" w:line="240" w:lineRule="auto"/>
              <w:rPr>
                <w:sz w:val="24"/>
                <w:szCs w:val="24"/>
              </w:rPr>
            </w:pPr>
          </w:p>
        </w:tc>
      </w:tr>
      <w:tr w:rsidR="00031B56" w14:paraId="39650C45" w14:textId="77777777">
        <w:tc>
          <w:tcPr>
            <w:tcW w:w="8908" w:type="dxa"/>
            <w:gridSpan w:val="4"/>
            <w:tcMar>
              <w:top w:w="113" w:type="dxa"/>
              <w:bottom w:w="113" w:type="dxa"/>
            </w:tcMar>
          </w:tcPr>
          <w:p w14:paraId="375E580F" w14:textId="77777777" w:rsidR="00031B56" w:rsidRDefault="00000000">
            <w:pPr>
              <w:spacing w:after="60" w:line="240" w:lineRule="auto"/>
              <w:rPr>
                <w:sz w:val="24"/>
                <w:szCs w:val="24"/>
              </w:rPr>
            </w:pPr>
            <w:r>
              <w:rPr>
                <w:sz w:val="24"/>
                <w:szCs w:val="24"/>
              </w:rPr>
              <w:t>Any other information you would like the school to consider</w:t>
            </w:r>
          </w:p>
        </w:tc>
      </w:tr>
      <w:tr w:rsidR="00031B56" w14:paraId="2CB77F6F" w14:textId="77777777">
        <w:tc>
          <w:tcPr>
            <w:tcW w:w="8908" w:type="dxa"/>
            <w:gridSpan w:val="4"/>
            <w:tcMar>
              <w:top w:w="113" w:type="dxa"/>
              <w:bottom w:w="113" w:type="dxa"/>
            </w:tcMar>
          </w:tcPr>
          <w:p w14:paraId="74947E37" w14:textId="77777777" w:rsidR="00031B56" w:rsidRDefault="00031B56">
            <w:pPr>
              <w:spacing w:after="60" w:line="240" w:lineRule="auto"/>
              <w:rPr>
                <w:sz w:val="24"/>
                <w:szCs w:val="24"/>
              </w:rPr>
            </w:pPr>
          </w:p>
          <w:p w14:paraId="7FBB0B4C" w14:textId="77777777" w:rsidR="00031B56" w:rsidRDefault="00031B56">
            <w:pPr>
              <w:spacing w:after="60" w:line="240" w:lineRule="auto"/>
              <w:rPr>
                <w:sz w:val="24"/>
                <w:szCs w:val="24"/>
              </w:rPr>
            </w:pPr>
          </w:p>
          <w:p w14:paraId="45AD649C" w14:textId="77777777" w:rsidR="00031B56" w:rsidRDefault="00031B56">
            <w:pPr>
              <w:spacing w:after="60" w:line="240" w:lineRule="auto"/>
              <w:rPr>
                <w:sz w:val="24"/>
                <w:szCs w:val="24"/>
              </w:rPr>
            </w:pPr>
          </w:p>
          <w:p w14:paraId="27F99435" w14:textId="77777777" w:rsidR="00031B56" w:rsidRDefault="00031B56">
            <w:pPr>
              <w:spacing w:after="60" w:line="240" w:lineRule="auto"/>
              <w:rPr>
                <w:sz w:val="24"/>
                <w:szCs w:val="24"/>
              </w:rPr>
            </w:pPr>
          </w:p>
        </w:tc>
      </w:tr>
      <w:tr w:rsidR="00031B56" w14:paraId="2A042B92" w14:textId="77777777">
        <w:tc>
          <w:tcPr>
            <w:tcW w:w="8908" w:type="dxa"/>
            <w:gridSpan w:val="4"/>
            <w:tcMar>
              <w:top w:w="113" w:type="dxa"/>
              <w:bottom w:w="113" w:type="dxa"/>
            </w:tcMar>
          </w:tcPr>
          <w:p w14:paraId="16A0986C" w14:textId="77777777" w:rsidR="00031B56" w:rsidRDefault="00000000">
            <w:pPr>
              <w:spacing w:after="60" w:line="240" w:lineRule="auto"/>
              <w:rPr>
                <w:sz w:val="24"/>
                <w:szCs w:val="24"/>
              </w:rPr>
            </w:pPr>
            <w:r>
              <w:rPr>
                <w:sz w:val="24"/>
                <w:szCs w:val="24"/>
              </w:rPr>
              <w:t>By signing below, I confirm that I have read and understand the information on the accompanying letter.</w:t>
            </w:r>
          </w:p>
        </w:tc>
      </w:tr>
      <w:tr w:rsidR="00031B56" w14:paraId="4F346EED" w14:textId="77777777">
        <w:tc>
          <w:tcPr>
            <w:tcW w:w="1645" w:type="dxa"/>
            <w:tcMar>
              <w:top w:w="113" w:type="dxa"/>
              <w:bottom w:w="113" w:type="dxa"/>
            </w:tcMar>
          </w:tcPr>
          <w:p w14:paraId="7D084CB0" w14:textId="77777777" w:rsidR="00031B56" w:rsidRDefault="00000000">
            <w:pPr>
              <w:spacing w:after="60" w:line="240" w:lineRule="auto"/>
              <w:rPr>
                <w:sz w:val="24"/>
                <w:szCs w:val="24"/>
              </w:rPr>
            </w:pPr>
            <w:r>
              <w:rPr>
                <w:sz w:val="24"/>
                <w:szCs w:val="24"/>
              </w:rPr>
              <w:t>Parent signature</w:t>
            </w:r>
          </w:p>
        </w:tc>
        <w:tc>
          <w:tcPr>
            <w:tcW w:w="7263" w:type="dxa"/>
            <w:gridSpan w:val="3"/>
          </w:tcPr>
          <w:p w14:paraId="4272F52C" w14:textId="77777777" w:rsidR="00031B56" w:rsidRDefault="00031B56">
            <w:pPr>
              <w:spacing w:after="60" w:line="240" w:lineRule="auto"/>
              <w:rPr>
                <w:sz w:val="24"/>
                <w:szCs w:val="24"/>
              </w:rPr>
            </w:pPr>
          </w:p>
        </w:tc>
      </w:tr>
    </w:tbl>
    <w:p w14:paraId="2990610D" w14:textId="77777777" w:rsidR="00031B56" w:rsidRDefault="00031B56">
      <w:pPr>
        <w:spacing w:after="120" w:line="240" w:lineRule="auto"/>
        <w:rPr>
          <w:sz w:val="24"/>
          <w:szCs w:val="24"/>
        </w:rPr>
      </w:pPr>
    </w:p>
    <w:tbl>
      <w:tblPr>
        <w:tblStyle w:val="ab"/>
        <w:tblW w:w="8908"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00" w:firstRow="0" w:lastRow="0" w:firstColumn="0" w:lastColumn="0" w:noHBand="0" w:noVBand="1"/>
      </w:tblPr>
      <w:tblGrid>
        <w:gridCol w:w="1653"/>
        <w:gridCol w:w="7255"/>
      </w:tblGrid>
      <w:tr w:rsidR="00031B56" w14:paraId="3851072E" w14:textId="77777777">
        <w:trPr>
          <w:cantSplit/>
          <w:tblHeader/>
        </w:trPr>
        <w:tc>
          <w:tcPr>
            <w:tcW w:w="8908" w:type="dxa"/>
            <w:gridSpan w:val="2"/>
            <w:tcBorders>
              <w:top w:val="single" w:sz="4" w:space="0" w:color="12263F"/>
              <w:left w:val="single" w:sz="4" w:space="0" w:color="12263F"/>
              <w:bottom w:val="single" w:sz="4" w:space="0" w:color="12263F"/>
              <w:right w:val="single" w:sz="4" w:space="0" w:color="12263F"/>
            </w:tcBorders>
            <w:shd w:val="clear" w:color="auto" w:fill="12263F"/>
            <w:tcMar>
              <w:top w:w="113" w:type="dxa"/>
              <w:bottom w:w="113" w:type="dxa"/>
            </w:tcMar>
          </w:tcPr>
          <w:p w14:paraId="22E7F93B" w14:textId="77777777" w:rsidR="00031B56" w:rsidRDefault="00000000">
            <w:pPr>
              <w:spacing w:after="0" w:line="240" w:lineRule="auto"/>
              <w:rPr>
                <w:smallCaps/>
                <w:color w:val="F8F8F8"/>
                <w:sz w:val="24"/>
                <w:szCs w:val="24"/>
              </w:rPr>
            </w:pPr>
            <w:r>
              <w:rPr>
                <w:smallCaps/>
                <w:sz w:val="24"/>
                <w:szCs w:val="24"/>
              </w:rPr>
              <w:t>TO BE COMPLETED BY THE SCHOOL</w:t>
            </w:r>
          </w:p>
        </w:tc>
      </w:tr>
      <w:tr w:rsidR="00031B56" w14:paraId="50A5A6D2" w14:textId="77777777">
        <w:tc>
          <w:tcPr>
            <w:tcW w:w="1653" w:type="dxa"/>
            <w:tcMar>
              <w:top w:w="113" w:type="dxa"/>
              <w:bottom w:w="113" w:type="dxa"/>
            </w:tcMar>
          </w:tcPr>
          <w:p w14:paraId="178D32C6" w14:textId="77777777" w:rsidR="00031B56" w:rsidRDefault="00000000">
            <w:pPr>
              <w:spacing w:after="60" w:line="240" w:lineRule="auto"/>
              <w:rPr>
                <w:sz w:val="24"/>
                <w:szCs w:val="24"/>
              </w:rPr>
            </w:pPr>
            <w:r>
              <w:rPr>
                <w:sz w:val="24"/>
                <w:szCs w:val="24"/>
              </w:rPr>
              <w:t>Agreed actions from discussion with parents</w:t>
            </w:r>
          </w:p>
        </w:tc>
        <w:tc>
          <w:tcPr>
            <w:tcW w:w="7255" w:type="dxa"/>
            <w:tcMar>
              <w:top w:w="113" w:type="dxa"/>
              <w:bottom w:w="113" w:type="dxa"/>
            </w:tcMar>
          </w:tcPr>
          <w:p w14:paraId="1EE19F36" w14:textId="77777777" w:rsidR="00031B56" w:rsidRDefault="00031B56">
            <w:pPr>
              <w:spacing w:after="60" w:line="240" w:lineRule="auto"/>
              <w:rPr>
                <w:sz w:val="24"/>
                <w:szCs w:val="24"/>
              </w:rPr>
            </w:pPr>
          </w:p>
        </w:tc>
      </w:tr>
      <w:tr w:rsidR="00031B56" w14:paraId="3E93250F" w14:textId="77777777">
        <w:tc>
          <w:tcPr>
            <w:tcW w:w="1653" w:type="dxa"/>
            <w:tcMar>
              <w:top w:w="113" w:type="dxa"/>
              <w:bottom w:w="113" w:type="dxa"/>
            </w:tcMar>
          </w:tcPr>
          <w:p w14:paraId="7DFD95B6" w14:textId="77777777" w:rsidR="00031B56" w:rsidRDefault="00000000">
            <w:pPr>
              <w:spacing w:after="60" w:line="240" w:lineRule="auto"/>
              <w:rPr>
                <w:sz w:val="24"/>
                <w:szCs w:val="24"/>
              </w:rPr>
            </w:pPr>
            <w:r>
              <w:rPr>
                <w:sz w:val="24"/>
                <w:szCs w:val="24"/>
              </w:rPr>
              <w:t>Signed (Staff)</w:t>
            </w:r>
          </w:p>
        </w:tc>
        <w:tc>
          <w:tcPr>
            <w:tcW w:w="7255" w:type="dxa"/>
            <w:tcMar>
              <w:top w:w="113" w:type="dxa"/>
              <w:bottom w:w="113" w:type="dxa"/>
            </w:tcMar>
          </w:tcPr>
          <w:p w14:paraId="046555A4" w14:textId="77777777" w:rsidR="00031B56" w:rsidRDefault="00031B56">
            <w:pPr>
              <w:spacing w:after="60" w:line="240" w:lineRule="auto"/>
              <w:rPr>
                <w:sz w:val="24"/>
                <w:szCs w:val="24"/>
              </w:rPr>
            </w:pPr>
          </w:p>
        </w:tc>
      </w:tr>
    </w:tbl>
    <w:p w14:paraId="2E0177EF" w14:textId="77777777" w:rsidR="00031B56" w:rsidRDefault="00000000">
      <w:pPr>
        <w:spacing w:after="0" w:line="240" w:lineRule="auto"/>
        <w:rPr>
          <w:sz w:val="24"/>
          <w:szCs w:val="24"/>
        </w:rPr>
      </w:pPr>
      <w:r>
        <w:br w:type="page"/>
      </w:r>
    </w:p>
    <w:p w14:paraId="0962CA3E" w14:textId="77777777" w:rsidR="00031B56" w:rsidRDefault="00000000">
      <w:pPr>
        <w:spacing w:after="0" w:line="240" w:lineRule="auto"/>
        <w:rPr>
          <w:b/>
          <w:bCs/>
          <w:sz w:val="36"/>
          <w:szCs w:val="36"/>
        </w:rPr>
      </w:pPr>
      <w:r>
        <w:rPr>
          <w:b/>
          <w:bCs/>
          <w:sz w:val="36"/>
          <w:szCs w:val="36"/>
        </w:rPr>
        <w:t xml:space="preserve">Appendix 6: Preparation for Adulthood </w:t>
      </w:r>
    </w:p>
    <w:p w14:paraId="2DF56BC4" w14:textId="77777777" w:rsidR="00031B56" w:rsidRDefault="00031B56">
      <w:pPr>
        <w:keepLines/>
        <w:spacing w:after="0" w:line="240" w:lineRule="auto"/>
        <w:rPr>
          <w:sz w:val="24"/>
          <w:szCs w:val="24"/>
        </w:rPr>
      </w:pPr>
    </w:p>
    <w:p w14:paraId="3B33FD5E" w14:textId="77777777" w:rsidR="00031B56" w:rsidRDefault="00000000">
      <w:pPr>
        <w:keepLines/>
        <w:spacing w:after="0" w:line="240" w:lineRule="auto"/>
        <w:rPr>
          <w:sz w:val="24"/>
          <w:szCs w:val="24"/>
        </w:rPr>
      </w:pPr>
      <w:r>
        <w:rPr>
          <w:sz w:val="24"/>
          <w:szCs w:val="24"/>
        </w:rPr>
        <w:t>The Preparing for Adulthood (PfA) framework is a government-backed strategy designed to help young people—particularly those with Special Educational Needs and Disabilities (SEND)—transition smoothly from childhood into adult life</w:t>
      </w:r>
      <w:r>
        <w:rPr>
          <w:b/>
          <w:bCs/>
          <w:sz w:val="24"/>
          <w:szCs w:val="24"/>
        </w:rPr>
        <w:t>.</w:t>
      </w:r>
      <w:r>
        <w:rPr>
          <w:sz w:val="36"/>
          <w:szCs w:val="36"/>
        </w:rPr>
        <w:t xml:space="preserve"> </w:t>
      </w:r>
      <w:r>
        <w:rPr>
          <w:sz w:val="24"/>
          <w:szCs w:val="24"/>
        </w:rPr>
        <w:t>It focuses on four core pathways to build independence, employability, and community inclusion.</w:t>
      </w:r>
    </w:p>
    <w:p w14:paraId="548BDDB5" w14:textId="77777777" w:rsidR="00031B56" w:rsidRDefault="00000000">
      <w:pPr>
        <w:spacing w:before="360" w:after="180" w:line="240" w:lineRule="auto"/>
        <w:rPr>
          <w:b/>
          <w:bCs/>
          <w:sz w:val="24"/>
          <w:szCs w:val="24"/>
        </w:rPr>
      </w:pPr>
      <w:r>
        <w:rPr>
          <w:b/>
          <w:bCs/>
          <w:sz w:val="24"/>
          <w:szCs w:val="24"/>
        </w:rPr>
        <w:t>The Four Key Pathways</w:t>
      </w:r>
    </w:p>
    <w:p w14:paraId="14C54B70" w14:textId="77777777" w:rsidR="00031B56" w:rsidRDefault="00000000">
      <w:pPr>
        <w:numPr>
          <w:ilvl w:val="0"/>
          <w:numId w:val="14"/>
        </w:numPr>
        <w:spacing w:before="180" w:after="0" w:line="240" w:lineRule="auto"/>
      </w:pPr>
      <w:r>
        <w:rPr>
          <w:sz w:val="24"/>
          <w:szCs w:val="24"/>
        </w:rPr>
        <w:t xml:space="preserve">Higher Education &amp; Employment: Preparing for post-16 education, exploring different career options, finding apprenticeships, or accessing supported employment agencies. </w:t>
      </w:r>
    </w:p>
    <w:p w14:paraId="6FEBC3A1" w14:textId="77777777" w:rsidR="00031B56" w:rsidRDefault="00000000">
      <w:pPr>
        <w:numPr>
          <w:ilvl w:val="0"/>
          <w:numId w:val="14"/>
        </w:numPr>
        <w:spacing w:after="0" w:line="240" w:lineRule="auto"/>
      </w:pPr>
      <w:r>
        <w:rPr>
          <w:sz w:val="24"/>
          <w:szCs w:val="24"/>
        </w:rPr>
        <w:t>Independent Living: Having choice and control over where to live, including access to supported living arrangements and learning essential daily life and financial skills.</w:t>
      </w:r>
    </w:p>
    <w:p w14:paraId="42BCDD51" w14:textId="77777777" w:rsidR="00031B56" w:rsidRDefault="00000000">
      <w:pPr>
        <w:numPr>
          <w:ilvl w:val="0"/>
          <w:numId w:val="14"/>
        </w:numPr>
        <w:spacing w:after="0" w:line="240" w:lineRule="auto"/>
      </w:pPr>
      <w:r>
        <w:rPr>
          <w:sz w:val="24"/>
          <w:szCs w:val="24"/>
        </w:rPr>
        <w:t xml:space="preserve">Community Inclusion: Participating in society, building friendships, maintaining supportive relationships, and contributing actively to the local community. </w:t>
      </w:r>
    </w:p>
    <w:p w14:paraId="62834092" w14:textId="77777777" w:rsidR="00031B56" w:rsidRDefault="00000000">
      <w:pPr>
        <w:numPr>
          <w:ilvl w:val="0"/>
          <w:numId w:val="14"/>
        </w:numPr>
        <w:spacing w:after="420" w:line="240" w:lineRule="auto"/>
      </w:pPr>
      <w:r>
        <w:rPr>
          <w:sz w:val="24"/>
          <w:szCs w:val="24"/>
        </w:rPr>
        <w:t xml:space="preserve">Health: Staying as healthy as possible in adult life, including managing personal healthcare needs and transitioning from pediatric to adult medical services. </w:t>
      </w:r>
    </w:p>
    <w:p w14:paraId="6050FA34" w14:textId="77777777" w:rsidR="00031B56" w:rsidRDefault="00031B56">
      <w:pPr>
        <w:spacing w:after="0" w:line="240" w:lineRule="auto"/>
        <w:rPr>
          <w:sz w:val="24"/>
          <w:szCs w:val="24"/>
        </w:rPr>
      </w:pPr>
    </w:p>
    <w:sectPr w:rsidR="00031B56">
      <w:headerReference w:type="even" r:id="rId55"/>
      <w:headerReference w:type="default" r:id="rId56"/>
      <w:footerReference w:type="even" r:id="rId57"/>
      <w:headerReference w:type="first" r:id="rId58"/>
      <w:footerReference w:type="first" r:id="rId5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DE066" w14:textId="77777777" w:rsidR="00AA0F32" w:rsidRDefault="00AA0F32">
      <w:pPr>
        <w:spacing w:after="0" w:line="240" w:lineRule="auto"/>
      </w:pPr>
      <w:r>
        <w:separator/>
      </w:r>
    </w:p>
  </w:endnote>
  <w:endnote w:type="continuationSeparator" w:id="0">
    <w:p w14:paraId="63B9CDBF" w14:textId="77777777" w:rsidR="00AA0F32" w:rsidRDefault="00AA0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8465D4D2-2B59-49D3-90F3-6B10C3E8100A}"/>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embedRegular r:id="rId2" w:fontKey="{95D03CB0-344E-48E9-834A-F44D4268542B}"/>
  </w:font>
  <w:font w:name="Calibri">
    <w:panose1 w:val="020F0502020204030204"/>
    <w:charset w:val="00"/>
    <w:family w:val="swiss"/>
    <w:pitch w:val="variable"/>
    <w:sig w:usb0="E4002EFF" w:usb1="C200247B" w:usb2="00000009" w:usb3="00000000" w:csb0="000001FF" w:csb1="00000000"/>
    <w:embedRegular r:id="rId3" w:fontKey="{A0BC0FEE-CEAA-4C7B-A22B-D5B0467F1377}"/>
    <w:embedBold r:id="rId4" w:fontKey="{5431147C-13F6-4406-ACE5-DDFEA86158BB}"/>
    <w:embedItalic r:id="rId5" w:fontKey="{AA3DE4F6-B58C-4624-854A-C2CD02B45266}"/>
  </w:font>
  <w:font w:name="Georgia">
    <w:panose1 w:val="02040502050405020303"/>
    <w:charset w:val="00"/>
    <w:family w:val="roman"/>
    <w:pitch w:val="variable"/>
    <w:sig w:usb0="00000287" w:usb1="00000000" w:usb2="00000000" w:usb3="00000000" w:csb0="0000009F" w:csb1="00000000"/>
    <w:embedItalic r:id="rId6" w:fontKey="{DD93D0DB-8B56-4C74-A4E5-41E7C6ABC73A}"/>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7C039280-BFFF-41A7-9BC9-88208B2D065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40587" w14:textId="77777777" w:rsidR="00031B56" w:rsidRDefault="00000000">
    <w:pPr>
      <w:pBdr>
        <w:top w:val="nil"/>
        <w:left w:val="nil"/>
        <w:bottom w:val="nil"/>
        <w:right w:val="nil"/>
        <w:between w:val="nil"/>
      </w:pBdr>
      <w:tabs>
        <w:tab w:val="center" w:pos="4513"/>
        <w:tab w:val="right" w:pos="9026"/>
      </w:tabs>
      <w:spacing w:after="0" w:line="240" w:lineRule="auto"/>
      <w:rPr>
        <w:color w:val="000000"/>
      </w:rPr>
    </w:pPr>
    <w:r>
      <w:rPr>
        <w:color w:val="000000"/>
      </w:rPr>
      <w:t>EJS Secondary RSHE Policy</w:t>
    </w:r>
    <w:r>
      <w:rPr>
        <w:color w:val="000000"/>
      </w:rPr>
      <w:tab/>
    </w:r>
    <w:r>
      <w:rPr>
        <w:color w:val="000000"/>
      </w:rPr>
      <w:tab/>
    </w:r>
    <w:r>
      <w:rPr>
        <w:color w:val="000000"/>
      </w:rPr>
      <w:fldChar w:fldCharType="begin"/>
    </w:r>
    <w:r>
      <w:rPr>
        <w:color w:val="000000"/>
      </w:rPr>
      <w:instrText>PAGE</w:instrText>
    </w:r>
    <w:r>
      <w:rPr>
        <w:color w:val="000000"/>
      </w:rPr>
      <w:fldChar w:fldCharType="separate"/>
    </w:r>
    <w:r w:rsidR="00C443FC">
      <w:rPr>
        <w:noProof/>
        <w:color w:val="000000"/>
      </w:rPr>
      <w:t>2</w:t>
    </w:r>
    <w:r>
      <w:rPr>
        <w:color w:val="000000"/>
      </w:rPr>
      <w:fldChar w:fldCharType="end"/>
    </w:r>
    <w:r>
      <w:rPr>
        <w:noProof/>
      </w:rPr>
      <w:drawing>
        <wp:anchor distT="0" distB="0" distL="114300" distR="114300" simplePos="0" relativeHeight="251656704" behindDoc="0" locked="0" layoutInCell="1" hidden="0" allowOverlap="1" wp14:anchorId="683E37AE" wp14:editId="35EB0C51">
          <wp:simplePos x="0" y="0"/>
          <wp:positionH relativeFrom="column">
            <wp:posOffset>2</wp:posOffset>
          </wp:positionH>
          <wp:positionV relativeFrom="paragraph">
            <wp:posOffset>0</wp:posOffset>
          </wp:positionV>
          <wp:extent cx="6983295" cy="45719"/>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983295" cy="45719"/>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E4664" w14:textId="77777777" w:rsidR="00031B56" w:rsidRDefault="00000000">
    <w:pPr>
      <w:pBdr>
        <w:top w:val="nil"/>
        <w:left w:val="nil"/>
        <w:bottom w:val="nil"/>
        <w:right w:val="nil"/>
        <w:between w:val="nil"/>
      </w:pBdr>
      <w:tabs>
        <w:tab w:val="center" w:pos="4513"/>
        <w:tab w:val="right" w:pos="9026"/>
      </w:tabs>
      <w:spacing w:after="0" w:line="240" w:lineRule="auto"/>
      <w:rPr>
        <w:color w:val="000000"/>
      </w:rPr>
    </w:pPr>
    <w:r>
      <w:rPr>
        <w:color w:val="000000"/>
      </w:rPr>
      <w:t>EJS Secondary RSHE Policy</w:t>
    </w:r>
    <w:r>
      <w:rPr>
        <w:color w:val="000000"/>
      </w:rPr>
      <w:tab/>
    </w:r>
    <w:r>
      <w:rPr>
        <w:color w:val="000000"/>
      </w:rPr>
      <w:tab/>
    </w:r>
    <w:r>
      <w:rPr>
        <w:color w:val="000000"/>
      </w:rPr>
      <w:fldChar w:fldCharType="begin"/>
    </w:r>
    <w:r>
      <w:rPr>
        <w:color w:val="000000"/>
      </w:rPr>
      <w:instrText>PAGE</w:instrText>
    </w:r>
    <w:r>
      <w:rPr>
        <w:color w:val="000000"/>
      </w:rPr>
      <w:fldChar w:fldCharType="separate"/>
    </w:r>
    <w:r w:rsidR="00C443FC">
      <w:rPr>
        <w:noProof/>
        <w:color w:val="000000"/>
      </w:rPr>
      <w:t>1</w:t>
    </w:r>
    <w:r>
      <w:rPr>
        <w:color w:val="000000"/>
      </w:rPr>
      <w:fldChar w:fldCharType="end"/>
    </w:r>
    <w:r>
      <w:rPr>
        <w:noProof/>
      </w:rPr>
      <w:drawing>
        <wp:anchor distT="0" distB="0" distL="114300" distR="114300" simplePos="0" relativeHeight="251657728" behindDoc="0" locked="0" layoutInCell="1" hidden="0" allowOverlap="1" wp14:anchorId="15444DCE" wp14:editId="78698B29">
          <wp:simplePos x="0" y="0"/>
          <wp:positionH relativeFrom="column">
            <wp:posOffset>-753108</wp:posOffset>
          </wp:positionH>
          <wp:positionV relativeFrom="paragraph">
            <wp:posOffset>-228598</wp:posOffset>
          </wp:positionV>
          <wp:extent cx="7274821" cy="9525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274821" cy="95250"/>
                  </a:xfrm>
                  <a:prstGeom prst="rect">
                    <a:avLst/>
                  </a:prstGeom>
                  <a:ln/>
                </pic:spPr>
              </pic:pic>
            </a:graphicData>
          </a:graphic>
        </wp:anchor>
      </w:drawing>
    </w:r>
  </w:p>
  <w:p w14:paraId="652F4703" w14:textId="77777777" w:rsidR="00031B56" w:rsidRDefault="00031B56">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D897B" w14:textId="77777777" w:rsidR="00031B56" w:rsidRDefault="00000000">
    <w:pPr>
      <w:pBdr>
        <w:top w:val="nil"/>
        <w:left w:val="nil"/>
        <w:bottom w:val="nil"/>
        <w:right w:val="nil"/>
        <w:between w:val="nil"/>
      </w:pBdr>
      <w:tabs>
        <w:tab w:val="center" w:pos="4513"/>
        <w:tab w:val="right" w:pos="9026"/>
      </w:tabs>
      <w:spacing w:after="0" w:line="240" w:lineRule="auto"/>
      <w:rPr>
        <w:color w:val="000000"/>
      </w:rPr>
    </w:pPr>
    <w:r>
      <w:rPr>
        <w:color w:val="000000"/>
      </w:rPr>
      <w:t>EJS Secondary RSHE Policy</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fldChar w:fldCharType="begin"/>
    </w:r>
    <w:r>
      <w:rPr>
        <w:color w:val="000000"/>
      </w:rPr>
      <w:instrText>PAGE</w:instrText>
    </w:r>
    <w:r>
      <w:rPr>
        <w:color w:val="000000"/>
      </w:rPr>
      <w:fldChar w:fldCharType="separate"/>
    </w:r>
    <w:r>
      <w:rPr>
        <w:color w:val="000000"/>
      </w:rPr>
      <w:fldChar w:fldCharType="end"/>
    </w:r>
    <w:r>
      <w:rPr>
        <w:noProof/>
      </w:rPr>
      <w:drawing>
        <wp:anchor distT="0" distB="0" distL="114300" distR="114300" simplePos="0" relativeHeight="251658752" behindDoc="0" locked="0" layoutInCell="1" hidden="0" allowOverlap="1" wp14:anchorId="040C8DFF" wp14:editId="70B02AE7">
          <wp:simplePos x="0" y="0"/>
          <wp:positionH relativeFrom="column">
            <wp:posOffset>-755012</wp:posOffset>
          </wp:positionH>
          <wp:positionV relativeFrom="paragraph">
            <wp:posOffset>-268449</wp:posOffset>
          </wp:positionV>
          <wp:extent cx="11073346" cy="14498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1073346" cy="144985"/>
                  </a:xfrm>
                  <a:prstGeom prst="rect">
                    <a:avLst/>
                  </a:prstGeom>
                  <a:ln/>
                </pic:spPr>
              </pic:pic>
            </a:graphicData>
          </a:graphic>
        </wp:anchor>
      </w:drawing>
    </w:r>
  </w:p>
  <w:p w14:paraId="6E201025" w14:textId="77777777" w:rsidR="00031B56" w:rsidRDefault="00031B56">
    <w:pPr>
      <w:pBdr>
        <w:top w:val="nil"/>
        <w:left w:val="nil"/>
        <w:bottom w:val="nil"/>
        <w:right w:val="nil"/>
        <w:between w:val="nil"/>
      </w:pBdr>
      <w:tabs>
        <w:tab w:val="center" w:pos="4513"/>
        <w:tab w:val="right" w:pos="9026"/>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6571C" w14:textId="77777777" w:rsidR="00031B56" w:rsidRDefault="00031B56">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6A17" w14:textId="77777777" w:rsidR="00031B56" w:rsidRDefault="00031B56">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5C629" w14:textId="77777777" w:rsidR="00AA0F32" w:rsidRDefault="00AA0F32">
      <w:pPr>
        <w:spacing w:after="0" w:line="240" w:lineRule="auto"/>
      </w:pPr>
      <w:r>
        <w:separator/>
      </w:r>
    </w:p>
  </w:footnote>
  <w:footnote w:type="continuationSeparator" w:id="0">
    <w:p w14:paraId="4E3BC857" w14:textId="77777777" w:rsidR="00AA0F32" w:rsidRDefault="00AA0F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88A4E" w14:textId="77777777" w:rsidR="00031B56" w:rsidRDefault="00000000">
    <w:r>
      <w:rPr>
        <w:noProof/>
      </w:rPr>
      <w:drawing>
        <wp:anchor distT="0" distB="0" distL="0" distR="0" simplePos="0" relativeHeight="251655680" behindDoc="1" locked="0" layoutInCell="1" hidden="0" allowOverlap="1" wp14:anchorId="3CD55D6F" wp14:editId="606E3008">
          <wp:simplePos x="0" y="0"/>
          <wp:positionH relativeFrom="margin">
            <wp:align>center</wp:align>
          </wp:positionH>
          <wp:positionV relativeFrom="margin">
            <wp:align>center</wp:align>
          </wp:positionV>
          <wp:extent cx="7558405" cy="10695940"/>
          <wp:effectExtent l="0" t="0" r="0" b="0"/>
          <wp:wrapNone/>
          <wp:docPr id="4" name="image1.png" descr="keydocs-background-banner"/>
          <wp:cNvGraphicFramePr/>
          <a:graphic xmlns:a="http://schemas.openxmlformats.org/drawingml/2006/main">
            <a:graphicData uri="http://schemas.openxmlformats.org/drawingml/2006/picture">
              <pic:pic xmlns:pic="http://schemas.openxmlformats.org/drawingml/2006/picture">
                <pic:nvPicPr>
                  <pic:cNvPr id="0" name="image1.png" descr="keydocs-background-banner"/>
                  <pic:cNvPicPr preferRelativeResize="0"/>
                </pic:nvPicPr>
                <pic:blipFill>
                  <a:blip r:embed="rId1"/>
                  <a:srcRect/>
                  <a:stretch>
                    <a:fillRect/>
                  </a:stretch>
                </pic:blipFill>
                <pic:spPr>
                  <a:xfrm>
                    <a:off x="0" y="0"/>
                    <a:ext cx="7558405" cy="10695940"/>
                  </a:xfrm>
                  <a:prstGeom prst="rect">
                    <a:avLst/>
                  </a:prstGeom>
                  <a:ln/>
                </pic:spPr>
              </pic:pic>
            </a:graphicData>
          </a:graphic>
        </wp:anchor>
      </w:drawing>
    </w:r>
    <w:r>
      <w:pict w14:anchorId="7E359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keydocs-background" style="position:absolute;margin-left:0;margin-top:0;width:595.15pt;height:842.2pt;z-index:-251656704;mso-position-horizontal:center;mso-position-horizontal-relative:margin;mso-position-vertical:center;mso-position-vertical-relative:margin">
          <v:imagedata r:id="rId2" o:title="imag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B5BBE" w14:textId="77777777" w:rsidR="00031B56" w:rsidRDefault="00031B5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59355" w14:textId="77777777" w:rsidR="00031B56" w:rsidRDefault="00031B56">
    <w:pPr>
      <w:pBdr>
        <w:top w:val="nil"/>
        <w:left w:val="nil"/>
        <w:bottom w:val="nil"/>
        <w:right w:val="nil"/>
        <w:between w:val="nil"/>
      </w:pBdr>
      <w:tabs>
        <w:tab w:val="center" w:pos="4513"/>
        <w:tab w:val="right" w:pos="9026"/>
      </w:tabs>
      <w:spacing w:after="0"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41EE7" w14:textId="77777777" w:rsidR="00031B56" w:rsidRDefault="00031B56">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D60A5" w14:textId="77777777" w:rsidR="00031B56" w:rsidRDefault="00031B56">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C60"/>
    <w:multiLevelType w:val="multilevel"/>
    <w:tmpl w:val="9880CB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202EF9"/>
    <w:multiLevelType w:val="multilevel"/>
    <w:tmpl w:val="908A75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A057B6"/>
    <w:multiLevelType w:val="multilevel"/>
    <w:tmpl w:val="36604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2E3F1A"/>
    <w:multiLevelType w:val="multilevel"/>
    <w:tmpl w:val="1C8466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8CE51F3"/>
    <w:multiLevelType w:val="multilevel"/>
    <w:tmpl w:val="4E78B8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5C11DE3"/>
    <w:multiLevelType w:val="multilevel"/>
    <w:tmpl w:val="8064E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8C2645A"/>
    <w:multiLevelType w:val="multilevel"/>
    <w:tmpl w:val="1C2AFE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F8C5311"/>
    <w:multiLevelType w:val="multilevel"/>
    <w:tmpl w:val="F4A61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4561555"/>
    <w:multiLevelType w:val="multilevel"/>
    <w:tmpl w:val="26644968"/>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9" w15:restartNumberingAfterBreak="0">
    <w:nsid w:val="36FF1CF5"/>
    <w:multiLevelType w:val="multilevel"/>
    <w:tmpl w:val="1EDAEF4E"/>
    <w:lvl w:ilvl="0">
      <w:start w:val="1"/>
      <w:numFmt w:val="bullet"/>
      <w:lvlText w:val="●"/>
      <w:lvlJc w:val="left"/>
      <w:pPr>
        <w:ind w:left="720" w:hanging="360"/>
      </w:pPr>
      <w:rPr>
        <w:rFonts w:ascii="Roboto" w:eastAsia="Roboto" w:hAnsi="Roboto" w:cs="Roboto"/>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AF91545"/>
    <w:multiLevelType w:val="multilevel"/>
    <w:tmpl w:val="5B4A90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FF96AD4"/>
    <w:multiLevelType w:val="multilevel"/>
    <w:tmpl w:val="387A2EFE"/>
    <w:lvl w:ilvl="0">
      <w:start w:val="1"/>
      <w:numFmt w:val="decimal"/>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40A118EA"/>
    <w:multiLevelType w:val="multilevel"/>
    <w:tmpl w:val="EBF264C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419C4136"/>
    <w:multiLevelType w:val="multilevel"/>
    <w:tmpl w:val="E6B2D5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274DFA"/>
    <w:multiLevelType w:val="multilevel"/>
    <w:tmpl w:val="8F40079E"/>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15" w15:restartNumberingAfterBreak="0">
    <w:nsid w:val="44924C37"/>
    <w:multiLevelType w:val="multilevel"/>
    <w:tmpl w:val="2AF68D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9AC0E92"/>
    <w:multiLevelType w:val="multilevel"/>
    <w:tmpl w:val="568475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A057614"/>
    <w:multiLevelType w:val="multilevel"/>
    <w:tmpl w:val="63F67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CD30CE8"/>
    <w:multiLevelType w:val="multilevel"/>
    <w:tmpl w:val="7EC02E68"/>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19" w15:restartNumberingAfterBreak="0">
    <w:nsid w:val="4E333112"/>
    <w:multiLevelType w:val="multilevel"/>
    <w:tmpl w:val="7CAAF1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0C018A4"/>
    <w:multiLevelType w:val="multilevel"/>
    <w:tmpl w:val="FFF2A6D0"/>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21" w15:restartNumberingAfterBreak="0">
    <w:nsid w:val="53AD5631"/>
    <w:multiLevelType w:val="multilevel"/>
    <w:tmpl w:val="BFCEDE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3B46735"/>
    <w:multiLevelType w:val="multilevel"/>
    <w:tmpl w:val="6F1C01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3C14AD8"/>
    <w:multiLevelType w:val="multilevel"/>
    <w:tmpl w:val="2A64C1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C2540BE"/>
    <w:multiLevelType w:val="multilevel"/>
    <w:tmpl w:val="0408E7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9400A4C"/>
    <w:multiLevelType w:val="multilevel"/>
    <w:tmpl w:val="4BBCF8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945392A"/>
    <w:multiLevelType w:val="multilevel"/>
    <w:tmpl w:val="9A2AAA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B6E2A86"/>
    <w:multiLevelType w:val="multilevel"/>
    <w:tmpl w:val="253234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C973097"/>
    <w:multiLevelType w:val="multilevel"/>
    <w:tmpl w:val="8DA8F1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CFC5322"/>
    <w:multiLevelType w:val="multilevel"/>
    <w:tmpl w:val="1220D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EE2322B"/>
    <w:multiLevelType w:val="multilevel"/>
    <w:tmpl w:val="9162D5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3986AE0"/>
    <w:multiLevelType w:val="multilevel"/>
    <w:tmpl w:val="E766C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B1827A3"/>
    <w:multiLevelType w:val="multilevel"/>
    <w:tmpl w:val="BEA8B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72444885">
    <w:abstractNumId w:val="32"/>
  </w:num>
  <w:num w:numId="2" w16cid:durableId="214128688">
    <w:abstractNumId w:val="0"/>
  </w:num>
  <w:num w:numId="3" w16cid:durableId="813906757">
    <w:abstractNumId w:val="13"/>
  </w:num>
  <w:num w:numId="4" w16cid:durableId="734358684">
    <w:abstractNumId w:val="15"/>
  </w:num>
  <w:num w:numId="5" w16cid:durableId="692194751">
    <w:abstractNumId w:val="5"/>
  </w:num>
  <w:num w:numId="6" w16cid:durableId="678390274">
    <w:abstractNumId w:val="23"/>
  </w:num>
  <w:num w:numId="7" w16cid:durableId="2029334193">
    <w:abstractNumId w:val="10"/>
  </w:num>
  <w:num w:numId="8" w16cid:durableId="2091533971">
    <w:abstractNumId w:val="29"/>
  </w:num>
  <w:num w:numId="9" w16cid:durableId="1958563452">
    <w:abstractNumId w:val="24"/>
  </w:num>
  <w:num w:numId="10" w16cid:durableId="1323050300">
    <w:abstractNumId w:val="30"/>
  </w:num>
  <w:num w:numId="11" w16cid:durableId="726876871">
    <w:abstractNumId w:val="31"/>
  </w:num>
  <w:num w:numId="12" w16cid:durableId="1518691767">
    <w:abstractNumId w:val="25"/>
  </w:num>
  <w:num w:numId="13" w16cid:durableId="1570268294">
    <w:abstractNumId w:val="2"/>
  </w:num>
  <w:num w:numId="14" w16cid:durableId="574510609">
    <w:abstractNumId w:val="9"/>
  </w:num>
  <w:num w:numId="15" w16cid:durableId="1383141872">
    <w:abstractNumId w:val="3"/>
  </w:num>
  <w:num w:numId="16" w16cid:durableId="434250296">
    <w:abstractNumId w:val="12"/>
  </w:num>
  <w:num w:numId="17" w16cid:durableId="1318074735">
    <w:abstractNumId w:val="26"/>
  </w:num>
  <w:num w:numId="18" w16cid:durableId="205652421">
    <w:abstractNumId w:val="4"/>
  </w:num>
  <w:num w:numId="19" w16cid:durableId="1652054048">
    <w:abstractNumId w:val="27"/>
  </w:num>
  <w:num w:numId="20" w16cid:durableId="1813407671">
    <w:abstractNumId w:val="21"/>
  </w:num>
  <w:num w:numId="21" w16cid:durableId="1639260386">
    <w:abstractNumId w:val="18"/>
  </w:num>
  <w:num w:numId="22" w16cid:durableId="1821119603">
    <w:abstractNumId w:val="14"/>
  </w:num>
  <w:num w:numId="23" w16cid:durableId="1923106379">
    <w:abstractNumId w:val="11"/>
  </w:num>
  <w:num w:numId="24" w16cid:durableId="852691919">
    <w:abstractNumId w:val="20"/>
  </w:num>
  <w:num w:numId="25" w16cid:durableId="1645768693">
    <w:abstractNumId w:val="8"/>
  </w:num>
  <w:num w:numId="26" w16cid:durableId="810631367">
    <w:abstractNumId w:val="28"/>
  </w:num>
  <w:num w:numId="27" w16cid:durableId="685906919">
    <w:abstractNumId w:val="6"/>
  </w:num>
  <w:num w:numId="28" w16cid:durableId="641928014">
    <w:abstractNumId w:val="1"/>
  </w:num>
  <w:num w:numId="29" w16cid:durableId="233901954">
    <w:abstractNumId w:val="17"/>
  </w:num>
  <w:num w:numId="30" w16cid:durableId="1269118018">
    <w:abstractNumId w:val="7"/>
  </w:num>
  <w:num w:numId="31" w16cid:durableId="1374427948">
    <w:abstractNumId w:val="16"/>
  </w:num>
  <w:num w:numId="32" w16cid:durableId="884953229">
    <w:abstractNumId w:val="19"/>
  </w:num>
  <w:num w:numId="33" w16cid:durableId="93763780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B56"/>
    <w:rsid w:val="00031B56"/>
    <w:rsid w:val="00223423"/>
    <w:rsid w:val="00AA0F32"/>
    <w:rsid w:val="00C443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5F688"/>
  <w15:docId w15:val="{DF13EAEF-DEEE-4CDD-B552-E66A17870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widowControl w:val="0"/>
      <w:spacing w:before="240" w:after="60" w:line="240" w:lineRule="auto"/>
      <w:jc w:val="center"/>
      <w:outlineLvl w:val="0"/>
    </w:pPr>
    <w:rPr>
      <w:b/>
      <w:bCs/>
      <w:sz w:val="36"/>
      <w:szCs w:val="36"/>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cs.google.com/document/d/1xI-c6UdrO6VbuamwLBomNP2VSfsk84Qin3PaFntt1VA/edit" TargetMode="External"/><Relationship Id="rId18" Type="http://schemas.openxmlformats.org/officeDocument/2006/relationships/hyperlink" Target="http://www.legislation.gov.uk/ukpga/2017/16/section/34/enacted" TargetMode="External"/><Relationship Id="rId26" Type="http://schemas.openxmlformats.org/officeDocument/2006/relationships/hyperlink" Target="http://gov.uk" TargetMode="External"/><Relationship Id="rId39" Type="http://schemas.openxmlformats.org/officeDocument/2006/relationships/hyperlink" Target="https://youtube.com/playlist?list=PLNpm9H7CbiotF-S9hy8IKJ2Hf5EsJKmdi&amp;si=3IrEF3P6yR3zwxmo" TargetMode="External"/><Relationship Id="rId21" Type="http://schemas.openxmlformats.org/officeDocument/2006/relationships/hyperlink" Target="http://www.legislation.gov.uk/ukpga/1996/56/contents" TargetMode="External"/><Relationship Id="rId34" Type="http://schemas.openxmlformats.org/officeDocument/2006/relationships/hyperlink" Target="https://www.ceop.police.uk/safety-centre/" TargetMode="External"/><Relationship Id="rId42" Type="http://schemas.openxmlformats.org/officeDocument/2006/relationships/hyperlink" Target="https://www.freedom-leisure.co.uk/centres/gl1/" TargetMode="External"/><Relationship Id="rId47" Type="http://schemas.openxmlformats.org/officeDocument/2006/relationships/hyperlink" Target="https://www.edwardjennerschool.org.uk/key-policies" TargetMode="External"/><Relationship Id="rId50" Type="http://schemas.openxmlformats.org/officeDocument/2006/relationships/footer" Target="footer1.xml"/><Relationship Id="rId55" Type="http://schemas.openxmlformats.org/officeDocument/2006/relationships/header" Target="header3.xml"/><Relationship Id="rId7" Type="http://schemas.openxmlformats.org/officeDocument/2006/relationships/hyperlink" Target="https://docs.google.com/document/d/1xI-c6UdrO6VbuamwLBomNP2VSfsk84Qin3PaFntt1VA/edit" TargetMode="External"/><Relationship Id="rId2" Type="http://schemas.openxmlformats.org/officeDocument/2006/relationships/styles" Target="styles.xml"/><Relationship Id="rId16" Type="http://schemas.openxmlformats.org/officeDocument/2006/relationships/hyperlink" Target="http://www.legislation.gov.uk/ukpga/2017/16/section/34/enacted" TargetMode="External"/><Relationship Id="rId29"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11" Type="http://schemas.openxmlformats.org/officeDocument/2006/relationships/hyperlink" Target="https://docs.google.com/document/d/1xI-c6UdrO6VbuamwLBomNP2VSfsk84Qin3PaFntt1VA/edit" TargetMode="External"/><Relationship Id="rId24" Type="http://schemas.openxmlformats.org/officeDocument/2006/relationships/hyperlink" Target="https://www.edwardjennerschool.org.uk/key-policies" TargetMode="External"/><Relationship Id="rId32" Type="http://schemas.openxmlformats.org/officeDocument/2006/relationships/hyperlink" Target="https://www.iwf.org.uk/resources/" TargetMode="External"/><Relationship Id="rId37" Type="http://schemas.openxmlformats.org/officeDocument/2006/relationships/hyperlink" Target="https://rnli.org/youth-education/education-resources" TargetMode="External"/><Relationship Id="rId40" Type="http://schemas.openxmlformats.org/officeDocument/2006/relationships/hyperlink" Target="https://skillzone.glosfire.gov.uk/" TargetMode="External"/><Relationship Id="rId45" Type="http://schemas.openxmlformats.org/officeDocument/2006/relationships/hyperlink" Target="https://www.ghll.org.uk/chelseas-story/" TargetMode="External"/><Relationship Id="rId53" Type="http://schemas.openxmlformats.org/officeDocument/2006/relationships/hyperlink" Target="https://www.edwardjennerschool.org.uk/key-policies" TargetMode="External"/><Relationship Id="rId58" Type="http://schemas.openxmlformats.org/officeDocument/2006/relationships/header" Target="header5.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www.legislation.gov.uk/ukpga/2017/16/section/34/enacted" TargetMode="External"/><Relationship Id="rId14" Type="http://schemas.openxmlformats.org/officeDocument/2006/relationships/hyperlink" Target="https://docs.google.com/document/d/1xI-c6UdrO6VbuamwLBomNP2VSfsk84Qin3PaFntt1VA/edit" TargetMode="External"/><Relationship Id="rId22"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27" Type="http://schemas.openxmlformats.org/officeDocument/2006/relationships/hyperlink" Target="https://www.ghll.org.uk/pshe-curriculum/pink-curriculum-resources/" TargetMode="External"/><Relationship Id="rId30" Type="http://schemas.openxmlformats.org/officeDocument/2006/relationships/hyperlink" Target="https://www.childline.org.uk/search/?query=nudes&amp;page=1&amp;resultsPerPage=10" TargetMode="External"/><Relationship Id="rId35" Type="http://schemas.openxmlformats.org/officeDocument/2006/relationships/hyperlink" Target="https://www.ceop.police.uk/safety-centre/" TargetMode="External"/><Relationship Id="rId43" Type="http://schemas.openxmlformats.org/officeDocument/2006/relationships/hyperlink" Target="https://thepadelclub.co.uk/club/gloucester-quays/" TargetMode="External"/><Relationship Id="rId48" Type="http://schemas.openxmlformats.org/officeDocument/2006/relationships/header" Target="header1.xml"/><Relationship Id="rId56" Type="http://schemas.openxmlformats.org/officeDocument/2006/relationships/header" Target="header4.xml"/><Relationship Id="rId8" Type="http://schemas.openxmlformats.org/officeDocument/2006/relationships/hyperlink" Target="https://docs.google.com/document/d/1xI-c6UdrO6VbuamwLBomNP2VSfsk84Qin3PaFntt1VA/edit" TargetMode="External"/><Relationship Id="rId5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s://docs.google.com/document/d/1xI-c6UdrO6VbuamwLBomNP2VSfsk84Qin3PaFntt1VA/edit" TargetMode="External"/><Relationship Id="rId17" Type="http://schemas.openxmlformats.org/officeDocument/2006/relationships/hyperlink" Target="http://www.legislation.gov.uk/ukpga/2017/16/section/34/enacted" TargetMode="External"/><Relationship Id="rId25" Type="http://schemas.openxmlformats.org/officeDocument/2006/relationships/hyperlink" Target="https://www.edwardjennerschool.org.uk/key-policies" TargetMode="External"/><Relationship Id="rId33" Type="http://schemas.openxmlformats.org/officeDocument/2006/relationships/hyperlink" Target="https://www.iwf.org.uk/resources/" TargetMode="External"/><Relationship Id="rId38" Type="http://schemas.openxmlformats.org/officeDocument/2006/relationships/hyperlink" Target="https://www.hopehouse.nhs.uk/" TargetMode="External"/><Relationship Id="rId46" Type="http://schemas.openxmlformats.org/officeDocument/2006/relationships/hyperlink" Target="https://www.edwardjennerschool.org.uk/key-policies" TargetMode="External"/><Relationship Id="rId59" Type="http://schemas.openxmlformats.org/officeDocument/2006/relationships/footer" Target="footer5.xml"/><Relationship Id="rId20" Type="http://schemas.openxmlformats.org/officeDocument/2006/relationships/hyperlink" Target="http://www.legislation.gov.uk/ukpga/1996/56/contents" TargetMode="External"/><Relationship Id="rId41" Type="http://schemas.openxmlformats.org/officeDocument/2006/relationships/hyperlink" Target="https://kftseekers.org.uk/space/the-cavern/" TargetMode="External"/><Relationship Id="rId54" Type="http://schemas.openxmlformats.org/officeDocument/2006/relationships/hyperlink" Target="https://www.edwardjennerschool.org.uk/key-policies"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legislation.gov.uk/ukpga/2017/16/section/34/enacted" TargetMode="External"/><Relationship Id="rId23" Type="http://schemas.openxmlformats.org/officeDocument/2006/relationships/hyperlink" Target="https://consult.education.gov.uk/independent-education-and-school-safeguarding-division/keeping-children-safe-in-education-2026-revisions/supporting_documents/keeping_children_safe_in_education_2026_draft_for_consultationpdf-1" TargetMode="External"/><Relationship Id="rId28" Type="http://schemas.openxmlformats.org/officeDocument/2006/relationships/hyperlink" Target="https://www.thenational.academy/" TargetMode="External"/><Relationship Id="rId36" Type="http://schemas.openxmlformats.org/officeDocument/2006/relationships/hyperlink" Target="https://consult.education.gov.uk/independent-education-and-school-safeguarding-division/keeping-children-safe-in-education-2026-revisions/supporting_documents/keeping_children_safe_in_education_2026_draft_for_consultationpdf-1" TargetMode="External"/><Relationship Id="rId49" Type="http://schemas.openxmlformats.org/officeDocument/2006/relationships/header" Target="header2.xml"/><Relationship Id="rId57" Type="http://schemas.openxmlformats.org/officeDocument/2006/relationships/footer" Target="footer4.xml"/><Relationship Id="rId10" Type="http://schemas.openxmlformats.org/officeDocument/2006/relationships/hyperlink" Target="https://docs.google.com/document/d/1xI-c6UdrO6VbuamwLBomNP2VSfsk84Qin3PaFntt1VA/edit" TargetMode="External"/><Relationship Id="rId31" Type="http://schemas.openxmlformats.org/officeDocument/2006/relationships/hyperlink" Target="https://www.childline.org.uk/search/?query=nudes&amp;page=1&amp;resultsPerPage=10" TargetMode="External"/><Relationship Id="rId44" Type="http://schemas.openxmlformats.org/officeDocument/2006/relationships/hyperlink" Target="https://gloslibraries.uk/library/gloucester-library" TargetMode="External"/><Relationship Id="rId52" Type="http://schemas.openxmlformats.org/officeDocument/2006/relationships/footer" Target="footer3.xm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google.com/document/d/1xI-c6UdrO6VbuamwLBomNP2VSfsk84Qin3PaFntt1VA/ed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13912</Words>
  <Characters>79300</Characters>
  <Application>Microsoft Office Word</Application>
  <DocSecurity>0</DocSecurity>
  <Lines>660</Lines>
  <Paragraphs>186</Paragraphs>
  <ScaleCrop>false</ScaleCrop>
  <Company/>
  <LinksUpToDate>false</LinksUpToDate>
  <CharactersWithSpaces>93026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Manda Brookes</dc:creator>
  <cp:lastModifiedBy>Manda Brookes</cp:lastModifiedBy>
  <cp:revision>2</cp:revision>
  <dcterms:created xsi:type="dcterms:W3CDTF">2026-08-31T14:31:00Z</dcterms:created>
  <dcterms:modified xsi:type="dcterms:W3CDTF">2026-08-31T14:31:00Z</dcterms:modified>
</cp:coreProperties>
</file>